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2902" w14:textId="77777777" w:rsidR="00542E4C" w:rsidRDefault="00326944">
      <w:pPr>
        <w:pStyle w:val="Heading1"/>
        <w:spacing w:before="139" w:line="262" w:lineRule="exact"/>
        <w:ind w:left="2266"/>
      </w:pPr>
      <w:r>
        <w:rPr>
          <w:color w:val="FFFFFF"/>
        </w:rPr>
        <w:t>WISCONSIN</w:t>
      </w:r>
    </w:p>
    <w:p w14:paraId="28BDFB88" w14:textId="77777777" w:rsidR="00542E4C" w:rsidRDefault="00326944">
      <w:pPr>
        <w:spacing w:line="886" w:lineRule="exact"/>
        <w:ind w:left="446"/>
        <w:rPr>
          <w:b/>
          <w:sz w:val="80"/>
        </w:rPr>
      </w:pPr>
      <w:proofErr w:type="spellStart"/>
      <w:r>
        <w:rPr>
          <w:color w:val="FFFFFF"/>
          <w:spacing w:val="-12"/>
          <w:sz w:val="80"/>
        </w:rPr>
        <w:t>Kin</w:t>
      </w:r>
      <w:r>
        <w:rPr>
          <w:b/>
          <w:color w:val="FFFFFF"/>
          <w:spacing w:val="-12"/>
          <w:sz w:val="80"/>
        </w:rPr>
        <w:t>FACTS</w:t>
      </w:r>
      <w:proofErr w:type="spellEnd"/>
      <w:r>
        <w:rPr>
          <w:b/>
          <w:color w:val="FFFFFF"/>
          <w:spacing w:val="-12"/>
          <w:sz w:val="80"/>
        </w:rPr>
        <w:t>:</w:t>
      </w:r>
    </w:p>
    <w:p w14:paraId="1B676707" w14:textId="77777777" w:rsidR="00542E4C" w:rsidRDefault="00326944">
      <w:pPr>
        <w:spacing w:before="355"/>
        <w:ind w:left="446"/>
        <w:rPr>
          <w:b/>
          <w:sz w:val="72"/>
        </w:rPr>
      </w:pPr>
      <w:r>
        <w:br w:type="column"/>
      </w:r>
      <w:r>
        <w:rPr>
          <w:b/>
          <w:color w:val="FFFFFF"/>
          <w:sz w:val="72"/>
        </w:rPr>
        <w:t>Education</w:t>
      </w:r>
    </w:p>
    <w:p w14:paraId="68E82A1E" w14:textId="77777777" w:rsidR="00542E4C" w:rsidRDefault="00542E4C">
      <w:pPr>
        <w:rPr>
          <w:sz w:val="72"/>
        </w:rPr>
        <w:sectPr w:rsidR="00542E4C">
          <w:footerReference w:type="default" r:id="rId6"/>
          <w:type w:val="continuous"/>
          <w:pgSz w:w="12240" w:h="15840"/>
          <w:pgMar w:top="0" w:right="0" w:bottom="560" w:left="0" w:header="720" w:footer="361" w:gutter="0"/>
          <w:pgNumType w:start="1"/>
          <w:cols w:num="2" w:space="720" w:equalWidth="0">
            <w:col w:w="4193" w:space="3409"/>
            <w:col w:w="4638"/>
          </w:cols>
        </w:sectPr>
      </w:pPr>
    </w:p>
    <w:p w14:paraId="224F0E1D" w14:textId="31B4575D" w:rsidR="00542E4C" w:rsidRPr="00BF4EEE" w:rsidRDefault="00E728A3" w:rsidP="00BF4EEE">
      <w:pPr>
        <w:pStyle w:val="BodyText"/>
        <w:ind w:left="446"/>
        <w:rPr>
          <w:b/>
          <w:sz w:val="27"/>
        </w:rPr>
      </w:pPr>
      <w:r>
        <w:rPr>
          <w:noProof/>
        </w:rPr>
        <mc:AlternateContent>
          <mc:Choice Requires="wps">
            <w:drawing>
              <wp:anchor distT="0" distB="0" distL="114300" distR="114300" simplePos="0" relativeHeight="251660800" behindDoc="1" locked="0" layoutInCell="1" allowOverlap="1" wp14:anchorId="352BB9FC" wp14:editId="494BF628">
                <wp:simplePos x="0" y="0"/>
                <wp:positionH relativeFrom="page">
                  <wp:posOffset>0</wp:posOffset>
                </wp:positionH>
                <wp:positionV relativeFrom="page">
                  <wp:posOffset>0</wp:posOffset>
                </wp:positionV>
                <wp:extent cx="7772400" cy="85979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59790"/>
                        </a:xfrm>
                        <a:prstGeom prst="rect">
                          <a:avLst/>
                        </a:prstGeom>
                        <a:solidFill>
                          <a:srgbClr val="2061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F540" id="Rectangle 7" o:spid="_x0000_s1026" style="position:absolute;margin-left:0;margin-top:0;width:612pt;height:67.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" fillcolor="#2061ad" stroked="f">
                <w10:wrap anchorx="page" anchory="page"/>
              </v:rect>
            </w:pict>
          </mc:Fallback>
        </mc:AlternateContent>
      </w:r>
      <w:r w:rsidR="00093EFF">
        <w:t xml:space="preserve">As a relative caregiver, it is important to know what decisions you can make regarding the child’s education and what resources are available to you and your family. </w:t>
      </w:r>
      <w:r w:rsidR="00326944" w:rsidRPr="00225299">
        <w:rPr>
          <w:b/>
          <w:i/>
          <w:sz w:val="23"/>
        </w:rPr>
        <w:t>Nothing in this fact</w:t>
      </w:r>
      <w:r w:rsidR="00326944" w:rsidRPr="00225299">
        <w:rPr>
          <w:b/>
          <w:i/>
          <w:spacing w:val="-32"/>
          <w:sz w:val="23"/>
        </w:rPr>
        <w:t xml:space="preserve"> </w:t>
      </w:r>
      <w:r w:rsidR="00326944" w:rsidRPr="00225299">
        <w:rPr>
          <w:b/>
          <w:i/>
          <w:sz w:val="23"/>
        </w:rPr>
        <w:t>sheet</w:t>
      </w:r>
      <w:r w:rsidR="00326944" w:rsidRPr="00225299">
        <w:rPr>
          <w:b/>
          <w:i/>
          <w:spacing w:val="-32"/>
          <w:sz w:val="23"/>
        </w:rPr>
        <w:t xml:space="preserve"> </w:t>
      </w:r>
      <w:r w:rsidR="00326944" w:rsidRPr="00225299">
        <w:rPr>
          <w:b/>
          <w:i/>
          <w:sz w:val="23"/>
        </w:rPr>
        <w:t>should</w:t>
      </w:r>
      <w:r w:rsidR="00326944" w:rsidRPr="00225299">
        <w:rPr>
          <w:b/>
          <w:i/>
          <w:spacing w:val="-31"/>
          <w:sz w:val="23"/>
        </w:rPr>
        <w:t xml:space="preserve"> </w:t>
      </w:r>
      <w:r w:rsidR="00326944" w:rsidRPr="00225299">
        <w:rPr>
          <w:b/>
          <w:i/>
          <w:sz w:val="23"/>
        </w:rPr>
        <w:t>be</w:t>
      </w:r>
      <w:r w:rsidR="00326944" w:rsidRPr="00225299">
        <w:rPr>
          <w:b/>
          <w:i/>
          <w:spacing w:val="-31"/>
          <w:sz w:val="23"/>
        </w:rPr>
        <w:t xml:space="preserve"> </w:t>
      </w:r>
      <w:r w:rsidR="00326944" w:rsidRPr="00225299">
        <w:rPr>
          <w:b/>
          <w:i/>
          <w:sz w:val="23"/>
        </w:rPr>
        <w:t>considered</w:t>
      </w:r>
      <w:r w:rsidR="00326944" w:rsidRPr="00225299">
        <w:rPr>
          <w:b/>
          <w:i/>
          <w:spacing w:val="-31"/>
          <w:sz w:val="23"/>
        </w:rPr>
        <w:t xml:space="preserve"> </w:t>
      </w:r>
      <w:r w:rsidR="00326944" w:rsidRPr="00225299">
        <w:rPr>
          <w:b/>
          <w:i/>
          <w:sz w:val="23"/>
        </w:rPr>
        <w:t>legal</w:t>
      </w:r>
      <w:r w:rsidR="00326944" w:rsidRPr="00225299">
        <w:rPr>
          <w:b/>
          <w:i/>
          <w:spacing w:val="-32"/>
          <w:sz w:val="23"/>
        </w:rPr>
        <w:t xml:space="preserve"> </w:t>
      </w:r>
      <w:r w:rsidR="00326944" w:rsidRPr="00225299">
        <w:rPr>
          <w:b/>
          <w:i/>
          <w:sz w:val="23"/>
        </w:rPr>
        <w:t>advice</w:t>
      </w:r>
      <w:r w:rsidR="00326944" w:rsidRPr="00225299">
        <w:rPr>
          <w:b/>
          <w:i/>
          <w:spacing w:val="-31"/>
          <w:sz w:val="23"/>
        </w:rPr>
        <w:t xml:space="preserve"> </w:t>
      </w:r>
      <w:r w:rsidR="00326944" w:rsidRPr="00225299">
        <w:rPr>
          <w:b/>
          <w:i/>
          <w:sz w:val="23"/>
        </w:rPr>
        <w:t>from</w:t>
      </w:r>
      <w:r w:rsidR="00326944" w:rsidRPr="00225299">
        <w:rPr>
          <w:b/>
          <w:i/>
          <w:spacing w:val="-31"/>
          <w:sz w:val="23"/>
        </w:rPr>
        <w:t xml:space="preserve"> </w:t>
      </w:r>
      <w:r w:rsidR="00022CDC">
        <w:rPr>
          <w:b/>
          <w:i/>
          <w:spacing w:val="-31"/>
          <w:sz w:val="23"/>
        </w:rPr>
        <w:t xml:space="preserve">the </w:t>
      </w:r>
      <w:r w:rsidR="00326944" w:rsidRPr="00225299">
        <w:rPr>
          <w:b/>
          <w:i/>
          <w:sz w:val="23"/>
        </w:rPr>
        <w:t>D</w:t>
      </w:r>
      <w:r w:rsidR="00022CDC">
        <w:rPr>
          <w:b/>
          <w:i/>
          <w:sz w:val="23"/>
        </w:rPr>
        <w:t xml:space="preserve">epartment of </w:t>
      </w:r>
      <w:r w:rsidR="00326944" w:rsidRPr="00225299">
        <w:rPr>
          <w:b/>
          <w:i/>
          <w:sz w:val="23"/>
        </w:rPr>
        <w:t>C</w:t>
      </w:r>
      <w:r w:rsidR="00022CDC">
        <w:rPr>
          <w:b/>
          <w:i/>
          <w:sz w:val="23"/>
        </w:rPr>
        <w:t xml:space="preserve">hildren and </w:t>
      </w:r>
      <w:r w:rsidR="00326944" w:rsidRPr="00225299">
        <w:rPr>
          <w:b/>
          <w:i/>
          <w:sz w:val="23"/>
        </w:rPr>
        <w:t>F</w:t>
      </w:r>
      <w:r w:rsidR="00022CDC">
        <w:rPr>
          <w:b/>
          <w:i/>
          <w:sz w:val="23"/>
        </w:rPr>
        <w:t>amilies (DCF)</w:t>
      </w:r>
      <w:r w:rsidR="00326944" w:rsidRPr="00225299">
        <w:t>.</w:t>
      </w:r>
      <w:r w:rsidR="00326944" w:rsidRPr="00225299">
        <w:rPr>
          <w:spacing w:val="-29"/>
        </w:rPr>
        <w:t xml:space="preserve"> </w:t>
      </w:r>
      <w:r w:rsidR="00326944" w:rsidRPr="00225299">
        <w:rPr>
          <w:b/>
          <w:i/>
          <w:sz w:val="23"/>
        </w:rPr>
        <w:t>Please</w:t>
      </w:r>
      <w:r w:rsidR="00326944" w:rsidRPr="00225299">
        <w:rPr>
          <w:b/>
          <w:i/>
          <w:spacing w:val="-33"/>
          <w:sz w:val="23"/>
        </w:rPr>
        <w:t xml:space="preserve"> </w:t>
      </w:r>
      <w:r w:rsidR="00326944" w:rsidRPr="00225299">
        <w:rPr>
          <w:b/>
          <w:i/>
          <w:sz w:val="23"/>
        </w:rPr>
        <w:t>consult</w:t>
      </w:r>
      <w:r w:rsidR="00326944" w:rsidRPr="00225299">
        <w:rPr>
          <w:b/>
          <w:i/>
          <w:spacing w:val="-32"/>
          <w:sz w:val="23"/>
        </w:rPr>
        <w:t xml:space="preserve"> </w:t>
      </w:r>
      <w:r w:rsidR="00326944" w:rsidRPr="00225299">
        <w:rPr>
          <w:b/>
          <w:i/>
          <w:sz w:val="23"/>
        </w:rPr>
        <w:t>with</w:t>
      </w:r>
      <w:r w:rsidR="00326944" w:rsidRPr="00225299">
        <w:rPr>
          <w:b/>
          <w:i/>
          <w:spacing w:val="-32"/>
          <w:sz w:val="23"/>
        </w:rPr>
        <w:t xml:space="preserve"> </w:t>
      </w:r>
      <w:r w:rsidR="00326944" w:rsidRPr="00225299">
        <w:rPr>
          <w:b/>
          <w:i/>
          <w:sz w:val="23"/>
        </w:rPr>
        <w:t>an</w:t>
      </w:r>
      <w:r w:rsidR="00326944" w:rsidRPr="00225299">
        <w:rPr>
          <w:b/>
          <w:i/>
          <w:spacing w:val="-31"/>
          <w:sz w:val="23"/>
        </w:rPr>
        <w:t xml:space="preserve"> </w:t>
      </w:r>
      <w:r w:rsidR="00326944" w:rsidRPr="00225299">
        <w:rPr>
          <w:b/>
          <w:i/>
          <w:sz w:val="23"/>
        </w:rPr>
        <w:t>attorney</w:t>
      </w:r>
      <w:r w:rsidR="00326944" w:rsidRPr="00225299">
        <w:rPr>
          <w:b/>
          <w:i/>
          <w:spacing w:val="-33"/>
          <w:sz w:val="23"/>
        </w:rPr>
        <w:t xml:space="preserve"> </w:t>
      </w:r>
      <w:r w:rsidR="00326944" w:rsidRPr="00225299">
        <w:rPr>
          <w:b/>
          <w:i/>
          <w:sz w:val="23"/>
        </w:rPr>
        <w:t>with</w:t>
      </w:r>
      <w:r w:rsidR="00326944" w:rsidRPr="00225299">
        <w:rPr>
          <w:b/>
          <w:i/>
          <w:spacing w:val="-32"/>
          <w:sz w:val="23"/>
        </w:rPr>
        <w:t xml:space="preserve"> </w:t>
      </w:r>
      <w:r w:rsidR="00326944" w:rsidRPr="00225299">
        <w:rPr>
          <w:b/>
          <w:i/>
          <w:sz w:val="23"/>
        </w:rPr>
        <w:t>any</w:t>
      </w:r>
      <w:r w:rsidR="00326944" w:rsidRPr="00225299">
        <w:rPr>
          <w:b/>
          <w:i/>
          <w:spacing w:val="-32"/>
          <w:sz w:val="23"/>
        </w:rPr>
        <w:t xml:space="preserve"> </w:t>
      </w:r>
      <w:r w:rsidR="00326944" w:rsidRPr="00225299">
        <w:rPr>
          <w:b/>
          <w:i/>
          <w:sz w:val="23"/>
        </w:rPr>
        <w:t>legal</w:t>
      </w:r>
      <w:r w:rsidR="00326944" w:rsidRPr="00225299">
        <w:rPr>
          <w:b/>
          <w:i/>
          <w:spacing w:val="-32"/>
          <w:sz w:val="23"/>
        </w:rPr>
        <w:t xml:space="preserve"> </w:t>
      </w:r>
      <w:r w:rsidR="00326944" w:rsidRPr="00225299">
        <w:rPr>
          <w:b/>
          <w:i/>
          <w:sz w:val="23"/>
        </w:rPr>
        <w:t>questions.</w:t>
      </w:r>
    </w:p>
    <w:p w14:paraId="4DDD3844" w14:textId="77777777" w:rsidR="00542E4C" w:rsidRDefault="00542E4C">
      <w:pPr>
        <w:pStyle w:val="BodyText"/>
        <w:rPr>
          <w:b/>
          <w:i/>
          <w:sz w:val="29"/>
        </w:rPr>
      </w:pPr>
    </w:p>
    <w:p w14:paraId="3AC4585A" w14:textId="77777777" w:rsidR="00542E4C" w:rsidRDefault="00326944">
      <w:pPr>
        <w:pStyle w:val="Heading1"/>
        <w:tabs>
          <w:tab w:val="left" w:pos="3314"/>
          <w:tab w:val="left" w:pos="12241"/>
        </w:tabs>
        <w:ind w:left="0" w:right="-3"/>
      </w:pPr>
      <w:r>
        <w:rPr>
          <w:rFonts w:ascii="Times New Roman"/>
          <w:b w:val="0"/>
          <w:color w:val="FFFFFF"/>
          <w:shd w:val="clear" w:color="auto" w:fill="2061AD"/>
        </w:rPr>
        <w:t xml:space="preserve"> </w:t>
      </w:r>
      <w:r>
        <w:rPr>
          <w:rFonts w:ascii="Times New Roman"/>
          <w:b w:val="0"/>
          <w:color w:val="FFFFFF"/>
          <w:shd w:val="clear" w:color="auto" w:fill="2061AD"/>
        </w:rPr>
        <w:tab/>
      </w:r>
      <w:r>
        <w:rPr>
          <w:color w:val="FFFFFF"/>
          <w:shd w:val="clear" w:color="auto" w:fill="2061AD"/>
        </w:rPr>
        <w:t>Legal Custody: Educational</w:t>
      </w:r>
      <w:r>
        <w:rPr>
          <w:color w:val="FFFFFF"/>
          <w:spacing w:val="-13"/>
          <w:shd w:val="clear" w:color="auto" w:fill="2061AD"/>
        </w:rPr>
        <w:t xml:space="preserve"> </w:t>
      </w:r>
      <w:r>
        <w:rPr>
          <w:color w:val="FFFFFF"/>
          <w:shd w:val="clear" w:color="auto" w:fill="2061AD"/>
        </w:rPr>
        <w:t>Decision-Making</w:t>
      </w:r>
      <w:r>
        <w:rPr>
          <w:color w:val="FFFFFF"/>
          <w:shd w:val="clear" w:color="auto" w:fill="2061AD"/>
        </w:rPr>
        <w:tab/>
      </w:r>
    </w:p>
    <w:p w14:paraId="197E51C2" w14:textId="77777777" w:rsidR="00542E4C" w:rsidRDefault="00542E4C">
      <w:pPr>
        <w:pStyle w:val="BodyText"/>
        <w:spacing w:before="8"/>
        <w:rPr>
          <w:b/>
        </w:rPr>
      </w:pPr>
    </w:p>
    <w:p w14:paraId="1E1349E2" w14:textId="130A671C" w:rsidR="00542E4C" w:rsidRDefault="00326944">
      <w:pPr>
        <w:pStyle w:val="BodyText"/>
        <w:spacing w:before="121" w:line="211" w:lineRule="auto"/>
        <w:ind w:left="674" w:right="694"/>
      </w:pPr>
      <w:r>
        <w:t>Decisions related to a child’s education are generally determined by the child’s parent</w:t>
      </w:r>
      <w:r w:rsidR="00093EFF">
        <w:t>(s)</w:t>
      </w:r>
      <w:r>
        <w:t xml:space="preserve"> or legal guardian</w:t>
      </w:r>
      <w:r w:rsidR="00093EFF">
        <w:t>(s)</w:t>
      </w:r>
      <w:r>
        <w:t xml:space="preserve">, with some exceptions that are described below. Educational decisions include, but are not limited to, school enrollment, access to a child’s pupil records, or how to best address a child’s </w:t>
      </w:r>
      <w:r w:rsidR="00093EFF">
        <w:t xml:space="preserve">needs with </w:t>
      </w:r>
      <w:r>
        <w:t>special education</w:t>
      </w:r>
      <w:r w:rsidR="00093EFF">
        <w:t xml:space="preserve"> services</w:t>
      </w:r>
      <w:r>
        <w:t>. Please note that there are additional laws and definitions impacting special education that are not addressed in this document.</w:t>
      </w:r>
    </w:p>
    <w:p w14:paraId="650624BD" w14:textId="77777777" w:rsidR="00542E4C" w:rsidRDefault="00326944">
      <w:pPr>
        <w:pStyle w:val="Heading1"/>
        <w:spacing w:before="83"/>
        <w:ind w:left="674"/>
      </w:pPr>
      <w:r>
        <w:rPr>
          <w:color w:val="1B4F8F"/>
        </w:rPr>
        <w:t>How do I know if I can make educational decisions for the child in my home?</w:t>
      </w:r>
    </w:p>
    <w:p w14:paraId="37BC44FF" w14:textId="28C6EC1D" w:rsidR="00542E4C" w:rsidRDefault="00326944">
      <w:pPr>
        <w:pStyle w:val="BodyText"/>
        <w:spacing w:before="165" w:line="211" w:lineRule="auto"/>
        <w:ind w:left="674" w:right="921"/>
      </w:pPr>
      <w:r>
        <w:t xml:space="preserve">Unless otherwise determined through a court order or through a </w:t>
      </w:r>
      <w:r w:rsidR="00E73B58">
        <w:t>Power of Attorney</w:t>
      </w:r>
      <w:r w:rsidR="00093EFF">
        <w:t xml:space="preserve">, the child’s parent(s) or legal guardian(s) maintain educational decision-making authority. </w:t>
      </w:r>
      <w:r>
        <w:t xml:space="preserve">Efforts should be made to involve the </w:t>
      </w:r>
      <w:r w:rsidR="00093EFF">
        <w:t xml:space="preserve">child’s </w:t>
      </w:r>
      <w:r>
        <w:t>parent</w:t>
      </w:r>
      <w:r w:rsidR="00093EFF">
        <w:t>(</w:t>
      </w:r>
      <w:r>
        <w:t>s</w:t>
      </w:r>
      <w:r w:rsidR="00093EFF">
        <w:t>) or legal guardian(s)</w:t>
      </w:r>
      <w:r>
        <w:t xml:space="preserve"> in all educational decisions </w:t>
      </w:r>
      <w:r w:rsidR="00093EFF">
        <w:t xml:space="preserve">while </w:t>
      </w:r>
      <w:r w:rsidR="003B6EF1">
        <w:t xml:space="preserve">you are caring for the child. </w:t>
      </w:r>
      <w:r>
        <w:t>If the court removes th</w:t>
      </w:r>
      <w:r w:rsidR="003B6EF1">
        <w:t>e parent(s) or legal guardian(s)’</w:t>
      </w:r>
      <w:r>
        <w:t xml:space="preserve"> </w:t>
      </w:r>
      <w:r w:rsidR="003B6EF1">
        <w:t xml:space="preserve">decision-making </w:t>
      </w:r>
      <w:r>
        <w:t>authority</w:t>
      </w:r>
      <w:r w:rsidR="003B6EF1">
        <w:t xml:space="preserve"> through</w:t>
      </w:r>
      <w:r>
        <w:t xml:space="preserve"> a termination of parental rights or the appointment of a guardian, the school must be made aware.</w:t>
      </w:r>
    </w:p>
    <w:p w14:paraId="4CAFB869" w14:textId="60AA192A" w:rsidR="00542E4C" w:rsidRDefault="00326944">
      <w:pPr>
        <w:pStyle w:val="Heading1"/>
        <w:spacing w:before="83"/>
        <w:ind w:left="674"/>
      </w:pPr>
      <w:r>
        <w:rPr>
          <w:color w:val="1B4F8F"/>
        </w:rPr>
        <w:t>What if the child’s parent</w:t>
      </w:r>
      <w:r w:rsidR="003B6EF1">
        <w:rPr>
          <w:color w:val="1B4F8F"/>
        </w:rPr>
        <w:t>(s) or legal guardian(s)</w:t>
      </w:r>
      <w:r>
        <w:rPr>
          <w:color w:val="1B4F8F"/>
        </w:rPr>
        <w:t xml:space="preserve"> is not available to make </w:t>
      </w:r>
      <w:r w:rsidR="003B6EF1">
        <w:rPr>
          <w:color w:val="1B4F8F"/>
        </w:rPr>
        <w:t>these</w:t>
      </w:r>
      <w:r>
        <w:rPr>
          <w:color w:val="1B4F8F"/>
        </w:rPr>
        <w:t xml:space="preserve"> decision</w:t>
      </w:r>
      <w:r w:rsidR="003B6EF1">
        <w:rPr>
          <w:color w:val="1B4F8F"/>
        </w:rPr>
        <w:t>s</w:t>
      </w:r>
      <w:r>
        <w:rPr>
          <w:color w:val="1B4F8F"/>
        </w:rPr>
        <w:t>?</w:t>
      </w:r>
    </w:p>
    <w:p w14:paraId="0C4282D1" w14:textId="232E715F" w:rsidR="00542E4C" w:rsidRDefault="00326944">
      <w:pPr>
        <w:pStyle w:val="BodyText"/>
        <w:spacing w:before="45" w:line="211" w:lineRule="auto"/>
        <w:ind w:left="674" w:right="844"/>
      </w:pPr>
      <w:r>
        <w:t>If the child’s parent</w:t>
      </w:r>
      <w:r w:rsidR="003B6EF1">
        <w:t>(s) or legal guardian(s)</w:t>
      </w:r>
      <w:r>
        <w:t xml:space="preserve"> is unavailable or is unwilling to make educational decisions for the child, educational decision-making authority can be modified by the </w:t>
      </w:r>
      <w:r w:rsidR="00B00E3B">
        <w:t>c</w:t>
      </w:r>
      <w:r>
        <w:t xml:space="preserve">ourt. If the child </w:t>
      </w:r>
      <w:r w:rsidR="00B00E3B">
        <w:t xml:space="preserve">is placed </w:t>
      </w:r>
      <w:r>
        <w:t xml:space="preserve">in your home under a court order through </w:t>
      </w:r>
      <w:r w:rsidR="0098596A">
        <w:t xml:space="preserve">the </w:t>
      </w:r>
      <w:r>
        <w:t xml:space="preserve">child </w:t>
      </w:r>
      <w:r w:rsidR="0098596A">
        <w:t xml:space="preserve">welfare or </w:t>
      </w:r>
      <w:r w:rsidR="003B6EF1">
        <w:t>youth justice</w:t>
      </w:r>
      <w:r w:rsidR="0098596A">
        <w:t xml:space="preserve"> system</w:t>
      </w:r>
      <w:r>
        <w:t xml:space="preserve">, you can work with the </w:t>
      </w:r>
      <w:r w:rsidR="003B6EF1">
        <w:t>c</w:t>
      </w:r>
      <w:r>
        <w:t xml:space="preserve">hild </w:t>
      </w:r>
      <w:r w:rsidR="003B6EF1">
        <w:t>w</w:t>
      </w:r>
      <w:r>
        <w:t xml:space="preserve">elfare </w:t>
      </w:r>
      <w:r w:rsidR="003B6EF1">
        <w:t>a</w:t>
      </w:r>
      <w:r>
        <w:t>gency to request educational</w:t>
      </w:r>
      <w:r w:rsidR="003B6EF1">
        <w:t xml:space="preserve"> decision-making</w:t>
      </w:r>
      <w:r>
        <w:t xml:space="preserve"> authority. If the child is </w:t>
      </w:r>
      <w:r w:rsidR="003B6EF1">
        <w:t>residing</w:t>
      </w:r>
      <w:r>
        <w:t xml:space="preserve"> in your home through an informal family arrangement you may file for temporary or permanent guardianship of the child.</w:t>
      </w:r>
    </w:p>
    <w:p w14:paraId="6EA14A43" w14:textId="77777777" w:rsidR="00542E4C" w:rsidRDefault="00542E4C">
      <w:pPr>
        <w:pStyle w:val="BodyText"/>
        <w:rPr>
          <w:sz w:val="20"/>
        </w:rPr>
      </w:pPr>
    </w:p>
    <w:p w14:paraId="3CAAF157" w14:textId="203D75D0" w:rsidR="00542E4C" w:rsidRDefault="00E728A3">
      <w:pPr>
        <w:pStyle w:val="BodyText"/>
        <w:spacing w:before="6"/>
        <w:rPr>
          <w:sz w:val="13"/>
        </w:rPr>
      </w:pPr>
      <w:r>
        <w:rPr>
          <w:noProof/>
        </w:rPr>
        <mc:AlternateContent>
          <mc:Choice Requires="wps">
            <w:drawing>
              <wp:anchor distT="0" distB="0" distL="0" distR="0" simplePos="0" relativeHeight="251655680" behindDoc="0" locked="0" layoutInCell="1" allowOverlap="1" wp14:anchorId="698AD65B" wp14:editId="0882E2A4">
                <wp:simplePos x="0" y="0"/>
                <wp:positionH relativeFrom="page">
                  <wp:posOffset>312420</wp:posOffset>
                </wp:positionH>
                <wp:positionV relativeFrom="paragraph">
                  <wp:posOffset>118745</wp:posOffset>
                </wp:positionV>
                <wp:extent cx="7138035" cy="1587500"/>
                <wp:effectExtent l="0" t="1905" r="0" b="127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8035" cy="1587500"/>
                        </a:xfrm>
                        <a:prstGeom prst="rect">
                          <a:avLst/>
                        </a:prstGeom>
                        <a:solidFill>
                          <a:srgbClr val="2061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3CD00" w14:textId="77777777" w:rsidR="00542E4C" w:rsidRDefault="00542E4C">
                            <w:pPr>
                              <w:pStyle w:val="BodyText"/>
                              <w:spacing w:before="3"/>
                              <w:rPr>
                                <w:sz w:val="23"/>
                              </w:rPr>
                            </w:pPr>
                          </w:p>
                          <w:p w14:paraId="237C523E" w14:textId="5CD6939E" w:rsidR="00542E4C" w:rsidRDefault="00B00E3B">
                            <w:pPr>
                              <w:pStyle w:val="BodyText"/>
                              <w:spacing w:line="211" w:lineRule="auto"/>
                              <w:ind w:left="287" w:right="298"/>
                            </w:pPr>
                            <w:r w:rsidRPr="00B00E3B">
                              <w:rPr>
                                <w:color w:val="FFFFFF" w:themeColor="background1"/>
                              </w:rPr>
                              <w:t xml:space="preserve">If the child is placed in your home under a court order through </w:t>
                            </w:r>
                            <w:r w:rsidR="0098596A">
                              <w:rPr>
                                <w:color w:val="FFFFFF" w:themeColor="background1"/>
                              </w:rPr>
                              <w:t xml:space="preserve">the </w:t>
                            </w:r>
                            <w:r w:rsidRPr="00B00E3B">
                              <w:rPr>
                                <w:color w:val="FFFFFF" w:themeColor="background1"/>
                              </w:rPr>
                              <w:t xml:space="preserve">child </w:t>
                            </w:r>
                            <w:r w:rsidR="0098596A">
                              <w:rPr>
                                <w:color w:val="FFFFFF" w:themeColor="background1"/>
                              </w:rPr>
                              <w:t>welfare</w:t>
                            </w:r>
                            <w:r w:rsidRPr="00B00E3B">
                              <w:rPr>
                                <w:color w:val="FFFFFF" w:themeColor="background1"/>
                              </w:rPr>
                              <w:t xml:space="preserve"> or youth justice</w:t>
                            </w:r>
                            <w:r w:rsidR="0098596A">
                              <w:rPr>
                                <w:color w:val="FFFFFF" w:themeColor="background1"/>
                              </w:rPr>
                              <w:t xml:space="preserve"> system</w:t>
                            </w:r>
                            <w:r w:rsidR="00326944">
                              <w:rPr>
                                <w:color w:val="FFFFFF"/>
                              </w:rPr>
                              <w:t xml:space="preserve">, you may be able to apply the </w:t>
                            </w:r>
                            <w:r w:rsidR="00326944">
                              <w:rPr>
                                <w:b/>
                                <w:color w:val="FFFFFF"/>
                              </w:rPr>
                              <w:t>Reasonable and Prudent Parenting Standard</w:t>
                            </w:r>
                            <w:r w:rsidR="00326944">
                              <w:rPr>
                                <w:color w:val="FFFFFF"/>
                              </w:rPr>
                              <w:t xml:space="preserve">. The Reasonable and Prudent Parent Standard allows out-of-home care providers to make decisions </w:t>
                            </w:r>
                            <w:r w:rsidR="00E728A3">
                              <w:rPr>
                                <w:color w:val="FFFFFF"/>
                              </w:rPr>
                              <w:t xml:space="preserve">regarding the child’s participation </w:t>
                            </w:r>
                            <w:r w:rsidR="00326944">
                              <w:rPr>
                                <w:color w:val="FFFFFF"/>
                              </w:rPr>
                              <w:t xml:space="preserve">in age or </w:t>
                            </w:r>
                            <w:r w:rsidR="00E728A3">
                              <w:rPr>
                                <w:color w:val="FFFFFF"/>
                              </w:rPr>
                              <w:t>developmentally appropriate</w:t>
                            </w:r>
                            <w:r w:rsidR="00326944">
                              <w:rPr>
                                <w:color w:val="FFFFFF"/>
                              </w:rPr>
                              <w:t xml:space="preserve"> extra-curricular, enrichment, cultural, and social activities based on the cognitive, emotional, physical, and behavioral capacities of the child. This standard </w:t>
                            </w:r>
                            <w:r w:rsidR="005E1964">
                              <w:rPr>
                                <w:color w:val="FFFFFF"/>
                              </w:rPr>
                              <w:t xml:space="preserve">would allow you </w:t>
                            </w:r>
                            <w:r w:rsidR="00326944">
                              <w:rPr>
                                <w:color w:val="FFFFFF"/>
                              </w:rPr>
                              <w:t>to sign permission slips for school sanctioned field trips or sign the child up for extra-curricular activities through school. The</w:t>
                            </w:r>
                            <w:r w:rsidR="00326944">
                              <w:rPr>
                                <w:color w:val="FFFFFF"/>
                                <w:spacing w:val="-33"/>
                              </w:rPr>
                              <w:t xml:space="preserve"> </w:t>
                            </w:r>
                            <w:r w:rsidR="00326944">
                              <w:rPr>
                                <w:color w:val="FFFFFF"/>
                              </w:rPr>
                              <w:t xml:space="preserve">Reasonable and Prudent Parenting Standard does not </w:t>
                            </w:r>
                            <w:r w:rsidR="00E728A3">
                              <w:rPr>
                                <w:color w:val="FFFFFF"/>
                              </w:rPr>
                              <w:t xml:space="preserve">grant </w:t>
                            </w:r>
                            <w:r w:rsidR="005E1964">
                              <w:rPr>
                                <w:color w:val="FFFFFF"/>
                              </w:rPr>
                              <w:t>you the authority</w:t>
                            </w:r>
                            <w:r w:rsidR="00E728A3">
                              <w:rPr>
                                <w:color w:val="FFFFFF"/>
                              </w:rPr>
                              <w:t xml:space="preserve"> to make </w:t>
                            </w:r>
                            <w:r w:rsidR="00326944">
                              <w:rPr>
                                <w:color w:val="FFFFFF"/>
                              </w:rPr>
                              <w:t>education</w:t>
                            </w:r>
                            <w:r w:rsidR="00E728A3">
                              <w:rPr>
                                <w:color w:val="FFFFFF"/>
                              </w:rPr>
                              <w:t>-related</w:t>
                            </w:r>
                            <w:r w:rsidR="00326944">
                              <w:rPr>
                                <w:color w:val="FFFFFF"/>
                              </w:rPr>
                              <w:t xml:space="preserve"> </w:t>
                            </w:r>
                            <w:r w:rsidR="00E728A3">
                              <w:rPr>
                                <w:color w:val="FFFFFF"/>
                              </w:rPr>
                              <w:t>decisions as described above</w:t>
                            </w:r>
                            <w:r w:rsidR="00326944">
                              <w:rPr>
                                <w:color w:val="FFFFFF"/>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AD65B" id="_x0000_t202" coordsize="21600,21600" o:spt="202" path="m,l,21600r21600,l21600,xe">
                <v:stroke joinstyle="miter"/>
                <v:path gradientshapeok="t" o:connecttype="rect"/>
              </v:shapetype>
              <v:shape id="Text Box 6" o:spid="_x0000_s1026" type="#_x0000_t202" style="position:absolute;margin-left:24.6pt;margin-top:9.35pt;width:562.05pt;height:1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" fillcolor="#2061ad" stroked="f">
                <v:textbox inset="0,0,0,0">
                  <w:txbxContent>
                    <w:p w14:paraId="2723CD00" w14:textId="77777777" w:rsidR="00542E4C" w:rsidRDefault="00542E4C">
                      <w:pPr>
                        <w:pStyle w:val="BodyText"/>
                        <w:spacing w:before="3"/>
                        <w:rPr>
                          <w:sz w:val="23"/>
                        </w:rPr>
                      </w:pPr>
                    </w:p>
                    <w:p w14:paraId="237C523E" w14:textId="5CD6939E" w:rsidR="00542E4C" w:rsidRDefault="00B00E3B">
                      <w:pPr>
                        <w:pStyle w:val="BodyText"/>
                        <w:spacing w:line="211" w:lineRule="auto"/>
                        <w:ind w:left="287" w:right="298"/>
                      </w:pPr>
                      <w:r w:rsidRPr="00B00E3B">
                        <w:rPr>
                          <w:color w:val="FFFFFF" w:themeColor="background1"/>
                        </w:rPr>
                        <w:t xml:space="preserve">If the child is placed in your home under a court order through </w:t>
                      </w:r>
                      <w:r w:rsidR="0098596A">
                        <w:rPr>
                          <w:color w:val="FFFFFF" w:themeColor="background1"/>
                        </w:rPr>
                        <w:t xml:space="preserve">the </w:t>
                      </w:r>
                      <w:r w:rsidRPr="00B00E3B">
                        <w:rPr>
                          <w:color w:val="FFFFFF" w:themeColor="background1"/>
                        </w:rPr>
                        <w:t xml:space="preserve">child </w:t>
                      </w:r>
                      <w:r w:rsidR="0098596A">
                        <w:rPr>
                          <w:color w:val="FFFFFF" w:themeColor="background1"/>
                        </w:rPr>
                        <w:t>welfare</w:t>
                      </w:r>
                      <w:r w:rsidRPr="00B00E3B">
                        <w:rPr>
                          <w:color w:val="FFFFFF" w:themeColor="background1"/>
                        </w:rPr>
                        <w:t xml:space="preserve"> or youth justice</w:t>
                      </w:r>
                      <w:r w:rsidR="0098596A">
                        <w:rPr>
                          <w:color w:val="FFFFFF" w:themeColor="background1"/>
                        </w:rPr>
                        <w:t xml:space="preserve"> system</w:t>
                      </w:r>
                      <w:r w:rsidR="00326944">
                        <w:rPr>
                          <w:color w:val="FFFFFF"/>
                        </w:rPr>
                        <w:t xml:space="preserve">, you may be able to apply the </w:t>
                      </w:r>
                      <w:r w:rsidR="00326944">
                        <w:rPr>
                          <w:b/>
                          <w:color w:val="FFFFFF"/>
                        </w:rPr>
                        <w:t>Reasonable and Prudent Parenting Standard</w:t>
                      </w:r>
                      <w:r w:rsidR="00326944">
                        <w:rPr>
                          <w:color w:val="FFFFFF"/>
                        </w:rPr>
                        <w:t xml:space="preserve">. The Reasonable and Prudent Parent Standard allows out-of-home care providers to make decisions </w:t>
                      </w:r>
                      <w:r w:rsidR="00E728A3">
                        <w:rPr>
                          <w:color w:val="FFFFFF"/>
                        </w:rPr>
                        <w:t xml:space="preserve">regarding the child’s participation </w:t>
                      </w:r>
                      <w:r w:rsidR="00326944">
                        <w:rPr>
                          <w:color w:val="FFFFFF"/>
                        </w:rPr>
                        <w:t xml:space="preserve">in age or </w:t>
                      </w:r>
                      <w:r w:rsidR="00E728A3">
                        <w:rPr>
                          <w:color w:val="FFFFFF"/>
                        </w:rPr>
                        <w:t>developmentally appropriate</w:t>
                      </w:r>
                      <w:r w:rsidR="00326944">
                        <w:rPr>
                          <w:color w:val="FFFFFF"/>
                        </w:rPr>
                        <w:t xml:space="preserve"> extra-curricular, enrichment, cultural, and social activities based on the cognitive, emotional, physical, and behavioral capacities of the child. This standard </w:t>
                      </w:r>
                      <w:r w:rsidR="005E1964">
                        <w:rPr>
                          <w:color w:val="FFFFFF"/>
                        </w:rPr>
                        <w:t xml:space="preserve">would allow you </w:t>
                      </w:r>
                      <w:r w:rsidR="00326944">
                        <w:rPr>
                          <w:color w:val="FFFFFF"/>
                        </w:rPr>
                        <w:t>to sign permission slips for school sanctioned field trips or sign the child up for extra-curricular activities through school. The</w:t>
                      </w:r>
                      <w:r w:rsidR="00326944">
                        <w:rPr>
                          <w:color w:val="FFFFFF"/>
                          <w:spacing w:val="-33"/>
                        </w:rPr>
                        <w:t xml:space="preserve"> </w:t>
                      </w:r>
                      <w:r w:rsidR="00326944">
                        <w:rPr>
                          <w:color w:val="FFFFFF"/>
                        </w:rPr>
                        <w:t xml:space="preserve">Reasonable and Prudent Parenting Standard does not </w:t>
                      </w:r>
                      <w:r w:rsidR="00E728A3">
                        <w:rPr>
                          <w:color w:val="FFFFFF"/>
                        </w:rPr>
                        <w:t xml:space="preserve">grant </w:t>
                      </w:r>
                      <w:r w:rsidR="005E1964">
                        <w:rPr>
                          <w:color w:val="FFFFFF"/>
                        </w:rPr>
                        <w:t>you the authority</w:t>
                      </w:r>
                      <w:r w:rsidR="00E728A3">
                        <w:rPr>
                          <w:color w:val="FFFFFF"/>
                        </w:rPr>
                        <w:t xml:space="preserve"> to make </w:t>
                      </w:r>
                      <w:r w:rsidR="00326944">
                        <w:rPr>
                          <w:color w:val="FFFFFF"/>
                        </w:rPr>
                        <w:t>education</w:t>
                      </w:r>
                      <w:r w:rsidR="00E728A3">
                        <w:rPr>
                          <w:color w:val="FFFFFF"/>
                        </w:rPr>
                        <w:t>-related</w:t>
                      </w:r>
                      <w:r w:rsidR="00326944">
                        <w:rPr>
                          <w:color w:val="FFFFFF"/>
                        </w:rPr>
                        <w:t xml:space="preserve"> </w:t>
                      </w:r>
                      <w:r w:rsidR="00E728A3">
                        <w:rPr>
                          <w:color w:val="FFFFFF"/>
                        </w:rPr>
                        <w:t>decisions as described above</w:t>
                      </w:r>
                      <w:r w:rsidR="00326944">
                        <w:rPr>
                          <w:color w:val="FFFFFF"/>
                        </w:rPr>
                        <w:t>.</w:t>
                      </w:r>
                    </w:p>
                  </w:txbxContent>
                </v:textbox>
                <w10:wrap type="topAndBottom" anchorx="page"/>
              </v:shape>
            </w:pict>
          </mc:Fallback>
        </mc:AlternateContent>
      </w:r>
    </w:p>
    <w:p w14:paraId="04F959F8" w14:textId="77777777" w:rsidR="00542E4C" w:rsidRDefault="00542E4C">
      <w:pPr>
        <w:pStyle w:val="BodyText"/>
        <w:rPr>
          <w:sz w:val="32"/>
        </w:rPr>
      </w:pPr>
    </w:p>
    <w:p w14:paraId="6CFD3DE2" w14:textId="67EFE32F" w:rsidR="00542E4C" w:rsidRDefault="00326944">
      <w:pPr>
        <w:pStyle w:val="Heading1"/>
        <w:spacing w:before="0"/>
        <w:ind w:left="674"/>
      </w:pPr>
      <w:r>
        <w:rPr>
          <w:color w:val="1B4F8F"/>
        </w:rPr>
        <w:t xml:space="preserve">What is </w:t>
      </w:r>
      <w:r w:rsidR="00FD289A">
        <w:rPr>
          <w:color w:val="1B4F8F"/>
        </w:rPr>
        <w:t>p</w:t>
      </w:r>
      <w:r>
        <w:rPr>
          <w:color w:val="1B4F8F"/>
        </w:rPr>
        <w:t xml:space="preserve">ower of </w:t>
      </w:r>
      <w:r w:rsidR="00FD289A">
        <w:rPr>
          <w:color w:val="1B4F8F"/>
        </w:rPr>
        <w:t>a</w:t>
      </w:r>
      <w:r>
        <w:rPr>
          <w:color w:val="1B4F8F"/>
        </w:rPr>
        <w:t xml:space="preserve">ttorney? How do I obtain </w:t>
      </w:r>
      <w:r w:rsidR="00FD289A">
        <w:rPr>
          <w:color w:val="1B4F8F"/>
        </w:rPr>
        <w:t>p</w:t>
      </w:r>
      <w:r>
        <w:rPr>
          <w:color w:val="1B4F8F"/>
        </w:rPr>
        <w:t xml:space="preserve">ower of </w:t>
      </w:r>
      <w:r w:rsidR="00FD289A">
        <w:rPr>
          <w:color w:val="1B4F8F"/>
        </w:rPr>
        <w:t>a</w:t>
      </w:r>
      <w:r>
        <w:rPr>
          <w:color w:val="1B4F8F"/>
        </w:rPr>
        <w:t>ttorney status?</w:t>
      </w:r>
    </w:p>
    <w:p w14:paraId="4A3BE92F" w14:textId="3D8B1A53" w:rsidR="00542E4C" w:rsidRDefault="00E728A3">
      <w:pPr>
        <w:pStyle w:val="BodyText"/>
        <w:spacing w:before="111" w:line="211" w:lineRule="auto"/>
        <w:ind w:left="674" w:right="633"/>
      </w:pPr>
      <w:r>
        <w:rPr>
          <w:noProof/>
        </w:rPr>
        <mc:AlternateContent>
          <mc:Choice Requires="wps">
            <w:drawing>
              <wp:anchor distT="0" distB="0" distL="114300" distR="114300" simplePos="0" relativeHeight="251659776" behindDoc="1" locked="0" layoutInCell="1" allowOverlap="1" wp14:anchorId="0E4E4AC9" wp14:editId="3360F3BC">
                <wp:simplePos x="0" y="0"/>
                <wp:positionH relativeFrom="page">
                  <wp:posOffset>2549525</wp:posOffset>
                </wp:positionH>
                <wp:positionV relativeFrom="paragraph">
                  <wp:posOffset>300990</wp:posOffset>
                </wp:positionV>
                <wp:extent cx="44450" cy="0"/>
                <wp:effectExtent l="6350" t="13970" r="6350" b="508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8C4BF"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75pt,23.7pt" to="204.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w0rQEAAEYDAAAOAAAAZHJzL2Uyb0RvYy54bWysUsFuGyEQvVfqPyDu9dqWm1Yrr3Nwml7S&#10;1lLSDxgDu4vCMmgGe9d/XyC2E7W3KhwQMDOP997M+nYanDgaYou+kYvZXArjFWrru0b+frr/9F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" strokeweight=".21169mm">
                <w10:wrap anchorx="page"/>
              </v:line>
            </w:pict>
          </mc:Fallback>
        </mc:AlternateContent>
      </w:r>
      <w:r w:rsidR="00326944">
        <w:t xml:space="preserve">Power of </w:t>
      </w:r>
      <w:r w:rsidR="00FD289A">
        <w:t>a</w:t>
      </w:r>
      <w:r w:rsidR="00326944">
        <w:t xml:space="preserve">ttorney is a </w:t>
      </w:r>
      <w:r w:rsidR="00E73B58">
        <w:t xml:space="preserve">procedure that allows the child’s parent(s) or legal guardian(s) to delegate certain parental powers to another individual willing to care for the child. </w:t>
      </w:r>
      <w:r w:rsidR="009F4EBA">
        <w:t>A power of attorney cannot remain in effect for more than a year unless it is to a relative of the child or it is approved by the court.</w:t>
      </w:r>
      <w:r w:rsidR="00FD289A">
        <w:t xml:space="preserve"> A power of attorney does not deprive the child’s parent(s) or legal guardian(s) of their powers regarding the care and custody of the child. </w:t>
      </w:r>
      <w:r w:rsidR="00326944">
        <w:t xml:space="preserve">Some schools require a form to be completed to exercise power of attorney duties. You should contact your local school district to find out what their policies are </w:t>
      </w:r>
      <w:r w:rsidR="00FD289A">
        <w:t>regarding</w:t>
      </w:r>
      <w:r w:rsidR="00326944">
        <w:t xml:space="preserve"> power of attorney status if you</w:t>
      </w:r>
      <w:r w:rsidR="00FD289A">
        <w:t xml:space="preserve"> are not the child’s guardian</w:t>
      </w:r>
      <w:r w:rsidR="00326944">
        <w:t>.</w:t>
      </w:r>
    </w:p>
    <w:p w14:paraId="776D8112" w14:textId="77777777" w:rsidR="00542E4C" w:rsidRDefault="00542E4C">
      <w:pPr>
        <w:spacing w:line="211" w:lineRule="auto"/>
        <w:sectPr w:rsidR="00542E4C">
          <w:type w:val="continuous"/>
          <w:pgSz w:w="12240" w:h="15840"/>
          <w:pgMar w:top="0" w:right="0" w:bottom="560" w:left="0" w:header="720" w:footer="720" w:gutter="0"/>
          <w:cols w:space="720"/>
        </w:sectPr>
      </w:pPr>
    </w:p>
    <w:p w14:paraId="3EFD76F1" w14:textId="77777777" w:rsidR="00542E4C" w:rsidRDefault="00326944">
      <w:pPr>
        <w:pStyle w:val="Heading1"/>
        <w:tabs>
          <w:tab w:val="left" w:pos="5434"/>
          <w:tab w:val="left" w:pos="12237"/>
        </w:tabs>
        <w:spacing w:before="77"/>
      </w:pPr>
      <w:r>
        <w:rPr>
          <w:rFonts w:ascii="Times New Roman"/>
          <w:b w:val="0"/>
          <w:color w:val="FFFFFF"/>
          <w:shd w:val="clear" w:color="auto" w:fill="2061AD"/>
        </w:rPr>
        <w:lastRenderedPageBreak/>
        <w:t xml:space="preserve"> </w:t>
      </w:r>
      <w:r>
        <w:rPr>
          <w:rFonts w:ascii="Times New Roman"/>
          <w:b w:val="0"/>
          <w:color w:val="FFFFFF"/>
          <w:shd w:val="clear" w:color="auto" w:fill="2061AD"/>
        </w:rPr>
        <w:tab/>
      </w:r>
      <w:r>
        <w:rPr>
          <w:color w:val="FFFFFF"/>
          <w:shd w:val="clear" w:color="auto" w:fill="2061AD"/>
        </w:rPr>
        <w:t>Enrollment</w:t>
      </w:r>
      <w:r>
        <w:rPr>
          <w:color w:val="FFFFFF"/>
          <w:shd w:val="clear" w:color="auto" w:fill="2061AD"/>
        </w:rPr>
        <w:tab/>
      </w:r>
    </w:p>
    <w:p w14:paraId="1CC8C881" w14:textId="77777777" w:rsidR="00542E4C" w:rsidRDefault="00542E4C">
      <w:pPr>
        <w:pStyle w:val="BodyText"/>
        <w:spacing w:before="8"/>
        <w:rPr>
          <w:b/>
          <w:sz w:val="24"/>
        </w:rPr>
      </w:pPr>
    </w:p>
    <w:p w14:paraId="5DC0C53E" w14:textId="77777777" w:rsidR="00542E4C" w:rsidRDefault="00326944">
      <w:pPr>
        <w:spacing w:before="95"/>
        <w:ind w:left="520"/>
        <w:rPr>
          <w:b/>
          <w:sz w:val="28"/>
        </w:rPr>
      </w:pPr>
      <w:r>
        <w:rPr>
          <w:b/>
          <w:color w:val="1B4F8F"/>
          <w:sz w:val="28"/>
        </w:rPr>
        <w:t>Can I enroll the child in my care in school?</w:t>
      </w:r>
    </w:p>
    <w:p w14:paraId="475BC732" w14:textId="096C4183" w:rsidR="00542E4C" w:rsidRDefault="00326944">
      <w:pPr>
        <w:pStyle w:val="BodyText"/>
        <w:spacing w:before="46" w:line="211" w:lineRule="auto"/>
        <w:ind w:left="520" w:right="439"/>
      </w:pPr>
      <w:r>
        <w:t>Enrollment in school is an educational decision that must be made by the child’s parent</w:t>
      </w:r>
      <w:r w:rsidR="00334425">
        <w:t>(s)</w:t>
      </w:r>
      <w:r>
        <w:t xml:space="preserve"> or </w:t>
      </w:r>
      <w:r w:rsidR="00334425">
        <w:t xml:space="preserve">legal </w:t>
      </w:r>
      <w:r>
        <w:t>guardia</w:t>
      </w:r>
      <w:r w:rsidR="00334425">
        <w:t>n(s)</w:t>
      </w:r>
      <w:r>
        <w:t xml:space="preserve"> unless the child is under the jurisdiction of a court order that provides educational decision-making authority to another </w:t>
      </w:r>
      <w:r w:rsidR="00334425">
        <w:t>party,</w:t>
      </w:r>
      <w:r>
        <w:t xml:space="preserve"> or another exception applies. A school district must enroll any eligible child that is the resident of their district. If a child is going to be enrolled in a school district outside of their residence, a parent, </w:t>
      </w:r>
      <w:r w:rsidR="00334425">
        <w:t xml:space="preserve">legal </w:t>
      </w:r>
      <w:r>
        <w:t xml:space="preserve">guardian, or person with educational decision-making authority can apply for open enrollment. Without educational decision-making authority, you will want </w:t>
      </w:r>
      <w:r w:rsidR="003709F1" w:rsidRPr="00334425">
        <w:t>to</w:t>
      </w:r>
      <w:r w:rsidR="003709F1">
        <w:t xml:space="preserve"> </w:t>
      </w:r>
      <w:r>
        <w:t>work with the child’s parent</w:t>
      </w:r>
      <w:r w:rsidR="00334425">
        <w:t>(s)</w:t>
      </w:r>
      <w:r>
        <w:t xml:space="preserve">, </w:t>
      </w:r>
      <w:r w:rsidR="00334425">
        <w:t xml:space="preserve">legal </w:t>
      </w:r>
      <w:r>
        <w:t>guardian</w:t>
      </w:r>
      <w:r w:rsidR="00334425">
        <w:t>(s)</w:t>
      </w:r>
      <w:r>
        <w:t>, or a person with educational decision</w:t>
      </w:r>
      <w:r w:rsidR="00334425">
        <w:t>-</w:t>
      </w:r>
      <w:r>
        <w:t>making authority to enroll them in school if they are not enrolled</w:t>
      </w:r>
      <w:r>
        <w:rPr>
          <w:spacing w:val="-15"/>
        </w:rPr>
        <w:t xml:space="preserve"> </w:t>
      </w:r>
      <w:r>
        <w:t>already.</w:t>
      </w:r>
    </w:p>
    <w:p w14:paraId="26F5A3AE" w14:textId="3A14D03D" w:rsidR="00542E4C" w:rsidRDefault="00326944">
      <w:pPr>
        <w:pStyle w:val="Heading1"/>
        <w:spacing w:before="83"/>
        <w:ind w:left="520"/>
      </w:pPr>
      <w:r>
        <w:rPr>
          <w:color w:val="1B4F8F"/>
        </w:rPr>
        <w:t>What is open enrollment</w:t>
      </w:r>
      <w:r w:rsidR="00FA5704">
        <w:rPr>
          <w:color w:val="1B4F8F"/>
        </w:rPr>
        <w:t>?</w:t>
      </w:r>
      <w:r>
        <w:rPr>
          <w:color w:val="1B4F8F"/>
        </w:rPr>
        <w:t xml:space="preserve"> </w:t>
      </w:r>
      <w:r w:rsidR="00FA5704">
        <w:rPr>
          <w:color w:val="1B4F8F"/>
        </w:rPr>
        <w:t>C</w:t>
      </w:r>
      <w:r>
        <w:rPr>
          <w:color w:val="1B4F8F"/>
        </w:rPr>
        <w:t xml:space="preserve">an I </w:t>
      </w:r>
      <w:r w:rsidR="00FA5704">
        <w:rPr>
          <w:color w:val="1B4F8F"/>
        </w:rPr>
        <w:t xml:space="preserve">apply for </w:t>
      </w:r>
      <w:r>
        <w:rPr>
          <w:color w:val="1B4F8F"/>
        </w:rPr>
        <w:t>open enroll</w:t>
      </w:r>
      <w:r w:rsidR="00FA5704">
        <w:rPr>
          <w:color w:val="1B4F8F"/>
        </w:rPr>
        <w:t>ment</w:t>
      </w:r>
      <w:r>
        <w:rPr>
          <w:color w:val="1B4F8F"/>
        </w:rPr>
        <w:t xml:space="preserve"> </w:t>
      </w:r>
      <w:r w:rsidR="00FA5704">
        <w:rPr>
          <w:color w:val="1B4F8F"/>
        </w:rPr>
        <w:t xml:space="preserve">for </w:t>
      </w:r>
      <w:r>
        <w:rPr>
          <w:color w:val="1B4F8F"/>
        </w:rPr>
        <w:t>the child in my home?</w:t>
      </w:r>
    </w:p>
    <w:p w14:paraId="38950DDF" w14:textId="7BCD6939" w:rsidR="00542E4C" w:rsidRDefault="00326944">
      <w:pPr>
        <w:pStyle w:val="BodyText"/>
        <w:spacing w:before="45" w:line="211" w:lineRule="auto"/>
        <w:ind w:left="520" w:right="570"/>
      </w:pPr>
      <w:r>
        <w:t xml:space="preserve">The inter-district public school open enrollment program allows parents and </w:t>
      </w:r>
      <w:r w:rsidR="00FA5704">
        <w:t xml:space="preserve">legal </w:t>
      </w:r>
      <w:r>
        <w:t>guardians to apply for their children to attend public school in a school district other than the one in which they reside. If you have educational decision-making authority, you may choose to open enroll the child. An alternative application procedure allows p</w:t>
      </w:r>
      <w:r w:rsidR="00FA5704">
        <w:t>arents or legal guardians</w:t>
      </w:r>
      <w:r>
        <w:t xml:space="preserve"> to apply for open enrollment at any time during a school year if certain criteria are met. For additional information, please visit the Department of Public Instruction’s </w:t>
      </w:r>
      <w:hyperlink r:id="rId7">
        <w:r>
          <w:t>alternative application procedures page:</w:t>
        </w:r>
      </w:hyperlink>
      <w:r>
        <w:t xml:space="preserve"> </w:t>
      </w:r>
      <w:hyperlink r:id="rId8">
        <w:r>
          <w:rPr>
            <w:u w:val="single"/>
          </w:rPr>
          <w:t>www.dpi.wisconsin.gov/open-enrollment/applications/alternative</w:t>
        </w:r>
        <w:r>
          <w:t>.</w:t>
        </w:r>
      </w:hyperlink>
    </w:p>
    <w:p w14:paraId="4941FEAD" w14:textId="77777777" w:rsidR="00542E4C" w:rsidRDefault="00542E4C">
      <w:pPr>
        <w:pStyle w:val="BodyText"/>
        <w:rPr>
          <w:sz w:val="20"/>
        </w:rPr>
      </w:pPr>
    </w:p>
    <w:p w14:paraId="03D40473" w14:textId="77777777" w:rsidR="00542E4C" w:rsidRDefault="00326944">
      <w:pPr>
        <w:pStyle w:val="Heading1"/>
        <w:tabs>
          <w:tab w:val="left" w:pos="4652"/>
          <w:tab w:val="left" w:pos="12237"/>
        </w:tabs>
        <w:spacing w:before="244"/>
      </w:pPr>
      <w:r>
        <w:rPr>
          <w:rFonts w:ascii="Times New Roman"/>
          <w:b w:val="0"/>
          <w:color w:val="FFFFFF"/>
          <w:shd w:val="clear" w:color="auto" w:fill="2061AD"/>
        </w:rPr>
        <w:t xml:space="preserve"> </w:t>
      </w:r>
      <w:r>
        <w:rPr>
          <w:rFonts w:ascii="Times New Roman"/>
          <w:b w:val="0"/>
          <w:color w:val="FFFFFF"/>
          <w:shd w:val="clear" w:color="auto" w:fill="2061AD"/>
        </w:rPr>
        <w:tab/>
      </w:r>
      <w:r>
        <w:rPr>
          <w:color w:val="FFFFFF"/>
          <w:shd w:val="clear" w:color="auto" w:fill="2061AD"/>
        </w:rPr>
        <w:t>School</w:t>
      </w:r>
      <w:r>
        <w:rPr>
          <w:color w:val="FFFFFF"/>
          <w:spacing w:val="-4"/>
          <w:shd w:val="clear" w:color="auto" w:fill="2061AD"/>
        </w:rPr>
        <w:t xml:space="preserve"> </w:t>
      </w:r>
      <w:r>
        <w:rPr>
          <w:color w:val="FFFFFF"/>
          <w:shd w:val="clear" w:color="auto" w:fill="2061AD"/>
        </w:rPr>
        <w:t>Communication</w:t>
      </w:r>
      <w:r>
        <w:rPr>
          <w:color w:val="FFFFFF"/>
          <w:shd w:val="clear" w:color="auto" w:fill="2061AD"/>
        </w:rPr>
        <w:tab/>
      </w:r>
    </w:p>
    <w:p w14:paraId="77BB5BD5" w14:textId="77777777" w:rsidR="00542E4C" w:rsidRDefault="00542E4C">
      <w:pPr>
        <w:pStyle w:val="BodyText"/>
        <w:rPr>
          <w:b/>
          <w:sz w:val="19"/>
        </w:rPr>
      </w:pPr>
    </w:p>
    <w:p w14:paraId="69BEF316" w14:textId="77777777" w:rsidR="00542E4C" w:rsidRDefault="00326944">
      <w:pPr>
        <w:spacing w:before="95"/>
        <w:ind w:left="417"/>
        <w:rPr>
          <w:b/>
          <w:sz w:val="28"/>
        </w:rPr>
      </w:pPr>
      <w:r>
        <w:rPr>
          <w:b/>
          <w:color w:val="1B4F8F"/>
          <w:sz w:val="28"/>
        </w:rPr>
        <w:t>Can I communicate with school officials about the child in my care?</w:t>
      </w:r>
    </w:p>
    <w:p w14:paraId="5D8084CF" w14:textId="528FC7E8" w:rsidR="00542E4C" w:rsidRDefault="00326944">
      <w:pPr>
        <w:pStyle w:val="BodyText"/>
        <w:spacing w:before="110" w:line="211" w:lineRule="auto"/>
        <w:ind w:left="417" w:right="553"/>
      </w:pPr>
      <w:r>
        <w:t xml:space="preserve">Due to confidentiality laws, </w:t>
      </w:r>
      <w:r w:rsidR="00567CFD">
        <w:t xml:space="preserve">without consent or other statutory authority, </w:t>
      </w:r>
      <w:r>
        <w:t xml:space="preserve">school officials are only able to communicate directly </w:t>
      </w:r>
      <w:r w:rsidR="00567CFD">
        <w:t>with the</w:t>
      </w:r>
      <w:r>
        <w:t xml:space="preserve"> </w:t>
      </w:r>
      <w:r w:rsidR="00567CFD">
        <w:t xml:space="preserve">child’s </w:t>
      </w:r>
      <w:r>
        <w:t>parent</w:t>
      </w:r>
      <w:r w:rsidR="00567CFD">
        <w:t>(s)</w:t>
      </w:r>
      <w:r>
        <w:t xml:space="preserve"> or </w:t>
      </w:r>
      <w:r w:rsidR="00567CFD">
        <w:t xml:space="preserve">legal </w:t>
      </w:r>
      <w:r>
        <w:t>guardian</w:t>
      </w:r>
      <w:r w:rsidR="00567CFD">
        <w:t>(s)</w:t>
      </w:r>
      <w:r>
        <w:t xml:space="preserve"> </w:t>
      </w:r>
      <w:r w:rsidR="00567CFD">
        <w:t>regarding</w:t>
      </w:r>
      <w:r>
        <w:t xml:space="preserve"> </w:t>
      </w:r>
      <w:r w:rsidR="00567CFD">
        <w:t>the</w:t>
      </w:r>
      <w:r>
        <w:t xml:space="preserve"> child. In general, there are three circumstances whe</w:t>
      </w:r>
      <w:r w:rsidR="00567CFD">
        <w:t>n school officials</w:t>
      </w:r>
      <w:r>
        <w:t xml:space="preserve"> would be allowed to release confidential information to an individual or entity, other than the child’s parent</w:t>
      </w:r>
      <w:r w:rsidR="00567CFD">
        <w:t>(s)</w:t>
      </w:r>
      <w:r>
        <w:t xml:space="preserve"> or </w:t>
      </w:r>
      <w:r w:rsidR="00567CFD">
        <w:t xml:space="preserve">legal </w:t>
      </w:r>
      <w:r>
        <w:t>guardian</w:t>
      </w:r>
      <w:r w:rsidR="00567CFD">
        <w:t>(s)</w:t>
      </w:r>
      <w:r>
        <w:t xml:space="preserve">: </w:t>
      </w:r>
      <w:r w:rsidR="0013539B" w:rsidRPr="00225299">
        <w:t>(</w:t>
      </w:r>
      <w:r w:rsidRPr="00225299">
        <w:t>1</w:t>
      </w:r>
      <w:r w:rsidR="0013539B" w:rsidRPr="00225299">
        <w:t>)</w:t>
      </w:r>
      <w:r w:rsidR="00567CFD">
        <w:t xml:space="preserve"> </w:t>
      </w:r>
      <w:r>
        <w:t>a signed authorization</w:t>
      </w:r>
      <w:r w:rsidR="009F4EBA">
        <w:t xml:space="preserve"> by the parent(s) or legal guardian(s)</w:t>
      </w:r>
      <w:r>
        <w:t xml:space="preserve"> that consents to the release of information, </w:t>
      </w:r>
      <w:r w:rsidR="0013539B" w:rsidRPr="00225299">
        <w:t>(</w:t>
      </w:r>
      <w:r w:rsidRPr="00225299">
        <w:t>2</w:t>
      </w:r>
      <w:r w:rsidR="0013539B" w:rsidRPr="00225299">
        <w:t>)</w:t>
      </w:r>
      <w:r w:rsidRPr="00225299">
        <w:t xml:space="preserve"> a court order, or </w:t>
      </w:r>
      <w:r w:rsidR="0013539B" w:rsidRPr="00225299">
        <w:t>(</w:t>
      </w:r>
      <w:r w:rsidRPr="00225299">
        <w:t>3</w:t>
      </w:r>
      <w:r w:rsidR="0013539B" w:rsidRPr="00225299">
        <w:t>)</w:t>
      </w:r>
      <w:r w:rsidRPr="00225299">
        <w:t xml:space="preserve"> authorization</w:t>
      </w:r>
      <w:r>
        <w:t xml:space="preserve"> by statute. While the school may be limited in what they can share, you should be encouraged to share information about the child in your care</w:t>
      </w:r>
      <w:r w:rsidR="002E5E53">
        <w:t xml:space="preserve"> with the school, such as what the child’s needs are, </w:t>
      </w:r>
      <w:r>
        <w:t>to the extent that it is not confidential under law.</w:t>
      </w:r>
    </w:p>
    <w:p w14:paraId="2673CFAB" w14:textId="313DEE11" w:rsidR="00542E4C" w:rsidRDefault="00E728A3">
      <w:pPr>
        <w:pStyle w:val="BodyText"/>
        <w:spacing w:before="7"/>
        <w:rPr>
          <w:sz w:val="15"/>
        </w:rPr>
      </w:pPr>
      <w:r>
        <w:rPr>
          <w:noProof/>
        </w:rPr>
        <mc:AlternateContent>
          <mc:Choice Requires="wps">
            <w:drawing>
              <wp:anchor distT="0" distB="0" distL="0" distR="0" simplePos="0" relativeHeight="251656704" behindDoc="0" locked="0" layoutInCell="1" allowOverlap="1" wp14:anchorId="6C97BFCF" wp14:editId="4B7060C9">
                <wp:simplePos x="0" y="0"/>
                <wp:positionH relativeFrom="page">
                  <wp:posOffset>228600</wp:posOffset>
                </wp:positionH>
                <wp:positionV relativeFrom="paragraph">
                  <wp:posOffset>133985</wp:posOffset>
                </wp:positionV>
                <wp:extent cx="7315200" cy="96647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966470"/>
                        </a:xfrm>
                        <a:prstGeom prst="rect">
                          <a:avLst/>
                        </a:prstGeom>
                        <a:solidFill>
                          <a:srgbClr val="2061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00390" w14:textId="77777777" w:rsidR="00542E4C" w:rsidRDefault="00542E4C">
                            <w:pPr>
                              <w:pStyle w:val="BodyText"/>
                              <w:spacing w:before="2"/>
                              <w:rPr>
                                <w:sz w:val="23"/>
                              </w:rPr>
                            </w:pPr>
                          </w:p>
                          <w:p w14:paraId="69255040" w14:textId="30BAE8FC" w:rsidR="00542E4C" w:rsidRDefault="006A610F">
                            <w:pPr>
                              <w:pStyle w:val="BodyText"/>
                              <w:spacing w:line="211" w:lineRule="auto"/>
                              <w:ind w:left="287" w:right="380"/>
                            </w:pPr>
                            <w:r w:rsidRPr="00B00E3B">
                              <w:rPr>
                                <w:color w:val="FFFFFF" w:themeColor="background1"/>
                              </w:rPr>
                              <w:t>If the child is placed in your home under a court order through</w:t>
                            </w:r>
                            <w:r w:rsidR="0098596A">
                              <w:rPr>
                                <w:color w:val="FFFFFF" w:themeColor="background1"/>
                              </w:rPr>
                              <w:t xml:space="preserve"> the</w:t>
                            </w:r>
                            <w:r w:rsidRPr="00B00E3B">
                              <w:rPr>
                                <w:color w:val="FFFFFF" w:themeColor="background1"/>
                              </w:rPr>
                              <w:t xml:space="preserve"> child </w:t>
                            </w:r>
                            <w:r w:rsidR="0098596A">
                              <w:rPr>
                                <w:color w:val="FFFFFF" w:themeColor="background1"/>
                              </w:rPr>
                              <w:t>welfare or youth justice</w:t>
                            </w:r>
                            <w:r w:rsidRPr="00B00E3B">
                              <w:rPr>
                                <w:color w:val="FFFFFF" w:themeColor="background1"/>
                              </w:rPr>
                              <w:t xml:space="preserve"> </w:t>
                            </w:r>
                            <w:r w:rsidR="0098596A">
                              <w:rPr>
                                <w:color w:val="FFFFFF" w:themeColor="background1"/>
                              </w:rPr>
                              <w:t>system</w:t>
                            </w:r>
                            <w:r w:rsidR="00326944">
                              <w:rPr>
                                <w:color w:val="FFFFFF"/>
                              </w:rPr>
                              <w:t>, the</w:t>
                            </w:r>
                            <w:r>
                              <w:rPr>
                                <w:color w:val="FFFFFF"/>
                              </w:rPr>
                              <w:t xml:space="preserve"> child welfare agency</w:t>
                            </w:r>
                            <w:r w:rsidR="00326944">
                              <w:rPr>
                                <w:color w:val="FFFFFF"/>
                              </w:rPr>
                              <w:t xml:space="preserve"> may </w:t>
                            </w:r>
                            <w:proofErr w:type="gramStart"/>
                            <w:r w:rsidR="00326944">
                              <w:rPr>
                                <w:color w:val="FFFFFF"/>
                              </w:rPr>
                              <w:t>provide assistance</w:t>
                            </w:r>
                            <w:proofErr w:type="gramEnd"/>
                            <w:r w:rsidR="00326944">
                              <w:rPr>
                                <w:color w:val="FFFFFF"/>
                              </w:rPr>
                              <w:t xml:space="preserve"> in communicati</w:t>
                            </w:r>
                            <w:r w:rsidR="00A0162F">
                              <w:rPr>
                                <w:color w:val="FFFFFF"/>
                              </w:rPr>
                              <w:t xml:space="preserve">ng with the school. </w:t>
                            </w:r>
                            <w:r w:rsidR="00326944">
                              <w:rPr>
                                <w:color w:val="FFFFFF"/>
                              </w:rPr>
                              <w:t xml:space="preserve">If questions or concerns arise about the child’s educational needs, you are encouraged to share these needs with the child’s </w:t>
                            </w:r>
                            <w:r w:rsidR="00326944" w:rsidRPr="002171F6">
                              <w:rPr>
                                <w:color w:val="FFFFFF"/>
                              </w:rPr>
                              <w:t>child</w:t>
                            </w:r>
                            <w:r w:rsidR="00326944">
                              <w:rPr>
                                <w:color w:val="FFFFFF"/>
                              </w:rPr>
                              <w:t xml:space="preserve"> welfare 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BFCF" id="Text Box 4" o:spid="_x0000_s1027" type="#_x0000_t202" style="position:absolute;margin-left:18pt;margin-top:10.55pt;width:8in;height:76.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" fillcolor="#2061ad" stroked="f">
                <v:textbox inset="0,0,0,0">
                  <w:txbxContent>
                    <w:p w14:paraId="0AD00390" w14:textId="77777777" w:rsidR="00542E4C" w:rsidRDefault="00542E4C">
                      <w:pPr>
                        <w:pStyle w:val="BodyText"/>
                        <w:spacing w:before="2"/>
                        <w:rPr>
                          <w:sz w:val="23"/>
                        </w:rPr>
                      </w:pPr>
                    </w:p>
                    <w:p w14:paraId="69255040" w14:textId="30BAE8FC" w:rsidR="00542E4C" w:rsidRDefault="006A610F">
                      <w:pPr>
                        <w:pStyle w:val="BodyText"/>
                        <w:spacing w:line="211" w:lineRule="auto"/>
                        <w:ind w:left="287" w:right="380"/>
                      </w:pPr>
                      <w:r w:rsidRPr="00B00E3B">
                        <w:rPr>
                          <w:color w:val="FFFFFF" w:themeColor="background1"/>
                        </w:rPr>
                        <w:t>If the child is placed in your home under a court order through</w:t>
                      </w:r>
                      <w:r w:rsidR="0098596A">
                        <w:rPr>
                          <w:color w:val="FFFFFF" w:themeColor="background1"/>
                        </w:rPr>
                        <w:t xml:space="preserve"> the</w:t>
                      </w:r>
                      <w:r w:rsidRPr="00B00E3B">
                        <w:rPr>
                          <w:color w:val="FFFFFF" w:themeColor="background1"/>
                        </w:rPr>
                        <w:t xml:space="preserve"> child </w:t>
                      </w:r>
                      <w:r w:rsidR="0098596A">
                        <w:rPr>
                          <w:color w:val="FFFFFF" w:themeColor="background1"/>
                        </w:rPr>
                        <w:t>welfare or youth justice</w:t>
                      </w:r>
                      <w:r w:rsidRPr="00B00E3B">
                        <w:rPr>
                          <w:color w:val="FFFFFF" w:themeColor="background1"/>
                        </w:rPr>
                        <w:t xml:space="preserve"> </w:t>
                      </w:r>
                      <w:r w:rsidR="0098596A">
                        <w:rPr>
                          <w:color w:val="FFFFFF" w:themeColor="background1"/>
                        </w:rPr>
                        <w:t>system</w:t>
                      </w:r>
                      <w:r w:rsidR="00326944">
                        <w:rPr>
                          <w:color w:val="FFFFFF"/>
                        </w:rPr>
                        <w:t>, the</w:t>
                      </w:r>
                      <w:r>
                        <w:rPr>
                          <w:color w:val="FFFFFF"/>
                        </w:rPr>
                        <w:t xml:space="preserve"> child welfare agency</w:t>
                      </w:r>
                      <w:r w:rsidR="00326944">
                        <w:rPr>
                          <w:color w:val="FFFFFF"/>
                        </w:rPr>
                        <w:t xml:space="preserve"> may </w:t>
                      </w:r>
                      <w:proofErr w:type="gramStart"/>
                      <w:r w:rsidR="00326944">
                        <w:rPr>
                          <w:color w:val="FFFFFF"/>
                        </w:rPr>
                        <w:t>provide assistance</w:t>
                      </w:r>
                      <w:proofErr w:type="gramEnd"/>
                      <w:r w:rsidR="00326944">
                        <w:rPr>
                          <w:color w:val="FFFFFF"/>
                        </w:rPr>
                        <w:t xml:space="preserve"> in communicati</w:t>
                      </w:r>
                      <w:r w:rsidR="00A0162F">
                        <w:rPr>
                          <w:color w:val="FFFFFF"/>
                        </w:rPr>
                        <w:t xml:space="preserve">ng with the school. </w:t>
                      </w:r>
                      <w:r w:rsidR="00326944">
                        <w:rPr>
                          <w:color w:val="FFFFFF"/>
                        </w:rPr>
                        <w:t xml:space="preserve">If questions or concerns arise about the child’s educational needs, you are encouraged to share these needs with the child’s </w:t>
                      </w:r>
                      <w:r w:rsidR="00326944" w:rsidRPr="002171F6">
                        <w:rPr>
                          <w:color w:val="FFFFFF"/>
                        </w:rPr>
                        <w:t>child</w:t>
                      </w:r>
                      <w:r w:rsidR="00326944">
                        <w:rPr>
                          <w:color w:val="FFFFFF"/>
                        </w:rPr>
                        <w:t xml:space="preserve"> welfare professional.</w:t>
                      </w:r>
                    </w:p>
                  </w:txbxContent>
                </v:textbox>
                <w10:wrap type="topAndBottom" anchorx="page"/>
              </v:shape>
            </w:pict>
          </mc:Fallback>
        </mc:AlternateContent>
      </w:r>
      <w:r>
        <w:rPr>
          <w:noProof/>
        </w:rPr>
        <mc:AlternateContent>
          <mc:Choice Requires="wps">
            <w:drawing>
              <wp:anchor distT="0" distB="0" distL="0" distR="0" simplePos="0" relativeHeight="251657728" behindDoc="0" locked="0" layoutInCell="1" allowOverlap="1" wp14:anchorId="14A64A49" wp14:editId="132D4915">
                <wp:simplePos x="0" y="0"/>
                <wp:positionH relativeFrom="page">
                  <wp:posOffset>228600</wp:posOffset>
                </wp:positionH>
                <wp:positionV relativeFrom="paragraph">
                  <wp:posOffset>1276985</wp:posOffset>
                </wp:positionV>
                <wp:extent cx="7315200" cy="3091815"/>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918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0DCB1" w14:textId="77777777" w:rsidR="00542E4C" w:rsidRDefault="00326944">
                            <w:pPr>
                              <w:spacing w:before="247"/>
                              <w:ind w:left="287"/>
                              <w:rPr>
                                <w:b/>
                                <w:sz w:val="28"/>
                              </w:rPr>
                            </w:pPr>
                            <w:r>
                              <w:rPr>
                                <w:b/>
                                <w:sz w:val="28"/>
                              </w:rPr>
                              <w:t>Every Student Succeeds Act (ESSA)</w:t>
                            </w:r>
                          </w:p>
                          <w:p w14:paraId="2E9F1E36" w14:textId="77777777" w:rsidR="00542E4C" w:rsidRDefault="00326944">
                            <w:pPr>
                              <w:spacing w:before="143" w:line="249" w:lineRule="auto"/>
                              <w:ind w:left="287" w:right="380"/>
                              <w:rPr>
                                <w:sz w:val="20"/>
                              </w:rPr>
                            </w:pPr>
                            <w:r>
                              <w:rPr>
                                <w:sz w:val="20"/>
                              </w:rPr>
                              <w:t>ESSA applies to children in out-of-home care who are under the care and placement responsibility of DCF or a county or tribal child welfare agency. The key provisions of ESSA are:</w:t>
                            </w:r>
                          </w:p>
                          <w:p w14:paraId="2956C207" w14:textId="77777777" w:rsidR="00542E4C" w:rsidRDefault="00326944">
                            <w:pPr>
                              <w:spacing w:before="110" w:line="247" w:lineRule="auto"/>
                              <w:ind w:left="287" w:right="507"/>
                              <w:rPr>
                                <w:sz w:val="20"/>
                              </w:rPr>
                            </w:pPr>
                            <w:r>
                              <w:rPr>
                                <w:b/>
                                <w:i/>
                                <w:sz w:val="21"/>
                              </w:rPr>
                              <w:t xml:space="preserve">School of Origin: </w:t>
                            </w:r>
                            <w:r>
                              <w:rPr>
                                <w:sz w:val="20"/>
                              </w:rPr>
                              <w:t>Provides assurances that children in out-of-home care remain in their school of origin, unless there is a determination that it is not in their best interest to do so.</w:t>
                            </w:r>
                          </w:p>
                          <w:p w14:paraId="005E5A2B" w14:textId="77777777" w:rsidR="00542E4C" w:rsidRDefault="00326944">
                            <w:pPr>
                              <w:spacing w:before="112" w:line="247" w:lineRule="auto"/>
                              <w:ind w:left="287" w:right="380"/>
                              <w:rPr>
                                <w:sz w:val="20"/>
                              </w:rPr>
                            </w:pPr>
                            <w:r>
                              <w:rPr>
                                <w:b/>
                                <w:i/>
                                <w:sz w:val="21"/>
                              </w:rPr>
                              <w:t xml:space="preserve">Immediate enrollment: </w:t>
                            </w:r>
                            <w:r>
                              <w:rPr>
                                <w:sz w:val="20"/>
                              </w:rPr>
                              <w:t>When a child in out-of-home care does not remain in the school of origin, the student must immediately be enrolled in a new school, regardless of whether the student can produce the records typically required for enrollment.</w:t>
                            </w:r>
                          </w:p>
                          <w:p w14:paraId="3EB5CC02" w14:textId="77777777" w:rsidR="00542E4C" w:rsidRDefault="00326944">
                            <w:pPr>
                              <w:spacing w:before="112" w:line="249" w:lineRule="auto"/>
                              <w:ind w:left="287" w:right="380"/>
                              <w:rPr>
                                <w:sz w:val="20"/>
                              </w:rPr>
                            </w:pPr>
                            <w:r>
                              <w:rPr>
                                <w:b/>
                                <w:i/>
                                <w:sz w:val="21"/>
                              </w:rPr>
                              <w:t>Records</w:t>
                            </w:r>
                            <w:r>
                              <w:rPr>
                                <w:b/>
                                <w:i/>
                                <w:spacing w:val="-9"/>
                                <w:sz w:val="21"/>
                              </w:rPr>
                              <w:t xml:space="preserve"> </w:t>
                            </w:r>
                            <w:r>
                              <w:rPr>
                                <w:b/>
                                <w:i/>
                                <w:sz w:val="21"/>
                              </w:rPr>
                              <w:t>transfer:</w:t>
                            </w:r>
                            <w:r>
                              <w:rPr>
                                <w:b/>
                                <w:i/>
                                <w:spacing w:val="-9"/>
                                <w:sz w:val="21"/>
                              </w:rPr>
                              <w:t xml:space="preserve"> </w:t>
                            </w:r>
                            <w:r>
                              <w:rPr>
                                <w:sz w:val="20"/>
                              </w:rPr>
                              <w:t>When</w:t>
                            </w:r>
                            <w:r>
                              <w:rPr>
                                <w:spacing w:val="-6"/>
                                <w:sz w:val="20"/>
                              </w:rPr>
                              <w:t xml:space="preserve"> </w:t>
                            </w:r>
                            <w:r>
                              <w:rPr>
                                <w:sz w:val="20"/>
                              </w:rPr>
                              <w:t>a</w:t>
                            </w:r>
                            <w:r>
                              <w:rPr>
                                <w:spacing w:val="-7"/>
                                <w:sz w:val="20"/>
                              </w:rPr>
                              <w:t xml:space="preserve"> </w:t>
                            </w:r>
                            <w:r>
                              <w:rPr>
                                <w:sz w:val="20"/>
                              </w:rPr>
                              <w:t>child</w:t>
                            </w:r>
                            <w:r>
                              <w:rPr>
                                <w:spacing w:val="-6"/>
                                <w:sz w:val="20"/>
                              </w:rPr>
                              <w:t xml:space="preserve"> </w:t>
                            </w:r>
                            <w:r>
                              <w:rPr>
                                <w:sz w:val="20"/>
                              </w:rPr>
                              <w:t>in</w:t>
                            </w:r>
                            <w:r>
                              <w:rPr>
                                <w:spacing w:val="-7"/>
                                <w:sz w:val="20"/>
                              </w:rPr>
                              <w:t xml:space="preserve"> </w:t>
                            </w:r>
                            <w:r>
                              <w:rPr>
                                <w:sz w:val="20"/>
                              </w:rPr>
                              <w:t>out-of-home</w:t>
                            </w:r>
                            <w:r>
                              <w:rPr>
                                <w:spacing w:val="-7"/>
                                <w:sz w:val="20"/>
                              </w:rPr>
                              <w:t xml:space="preserve"> </w:t>
                            </w:r>
                            <w:r>
                              <w:rPr>
                                <w:sz w:val="20"/>
                              </w:rPr>
                              <w:t>care</w:t>
                            </w:r>
                            <w:r>
                              <w:rPr>
                                <w:spacing w:val="-7"/>
                                <w:sz w:val="20"/>
                              </w:rPr>
                              <w:t xml:space="preserve"> </w:t>
                            </w:r>
                            <w:r>
                              <w:rPr>
                                <w:sz w:val="20"/>
                              </w:rPr>
                              <w:t>changes</w:t>
                            </w:r>
                            <w:r>
                              <w:rPr>
                                <w:spacing w:val="-6"/>
                                <w:sz w:val="20"/>
                              </w:rPr>
                              <w:t xml:space="preserve"> </w:t>
                            </w:r>
                            <w:r>
                              <w:rPr>
                                <w:sz w:val="20"/>
                              </w:rPr>
                              <w:t>schools,</w:t>
                            </w:r>
                            <w:r>
                              <w:rPr>
                                <w:spacing w:val="-7"/>
                                <w:sz w:val="20"/>
                              </w:rPr>
                              <w:t xml:space="preserve"> </w:t>
                            </w:r>
                            <w:r>
                              <w:rPr>
                                <w:sz w:val="20"/>
                              </w:rPr>
                              <w:t>the</w:t>
                            </w:r>
                            <w:r>
                              <w:rPr>
                                <w:spacing w:val="-6"/>
                                <w:sz w:val="20"/>
                              </w:rPr>
                              <w:t xml:space="preserve"> </w:t>
                            </w:r>
                            <w:r>
                              <w:rPr>
                                <w:sz w:val="20"/>
                              </w:rPr>
                              <w:t>enrolling</w:t>
                            </w:r>
                            <w:r>
                              <w:rPr>
                                <w:spacing w:val="-6"/>
                                <w:sz w:val="20"/>
                              </w:rPr>
                              <w:t xml:space="preserve"> </w:t>
                            </w:r>
                            <w:r>
                              <w:rPr>
                                <w:sz w:val="20"/>
                              </w:rPr>
                              <w:t>school</w:t>
                            </w:r>
                            <w:r>
                              <w:rPr>
                                <w:spacing w:val="-8"/>
                                <w:sz w:val="20"/>
                              </w:rPr>
                              <w:t xml:space="preserve"> </w:t>
                            </w:r>
                            <w:r>
                              <w:rPr>
                                <w:sz w:val="20"/>
                              </w:rPr>
                              <w:t>must</w:t>
                            </w:r>
                            <w:r>
                              <w:rPr>
                                <w:spacing w:val="-7"/>
                                <w:sz w:val="20"/>
                              </w:rPr>
                              <w:t xml:space="preserve"> </w:t>
                            </w:r>
                            <w:r>
                              <w:rPr>
                                <w:sz w:val="20"/>
                              </w:rPr>
                              <w:t>immediately</w:t>
                            </w:r>
                            <w:r>
                              <w:rPr>
                                <w:spacing w:val="-7"/>
                                <w:sz w:val="20"/>
                              </w:rPr>
                              <w:t xml:space="preserve"> </w:t>
                            </w:r>
                            <w:r>
                              <w:rPr>
                                <w:sz w:val="20"/>
                              </w:rPr>
                              <w:t>contact</w:t>
                            </w:r>
                            <w:r>
                              <w:rPr>
                                <w:spacing w:val="-7"/>
                                <w:sz w:val="20"/>
                              </w:rPr>
                              <w:t xml:space="preserve"> </w:t>
                            </w:r>
                            <w:r>
                              <w:rPr>
                                <w:sz w:val="20"/>
                              </w:rPr>
                              <w:t>the previous school to obtain academic and other</w:t>
                            </w:r>
                            <w:r>
                              <w:rPr>
                                <w:spacing w:val="-17"/>
                                <w:sz w:val="20"/>
                              </w:rPr>
                              <w:t xml:space="preserve"> </w:t>
                            </w:r>
                            <w:r>
                              <w:rPr>
                                <w:sz w:val="20"/>
                              </w:rPr>
                              <w:t>records.</w:t>
                            </w:r>
                          </w:p>
                          <w:p w14:paraId="5F603EE5" w14:textId="2912FABB" w:rsidR="00542E4C" w:rsidRDefault="00326944">
                            <w:pPr>
                              <w:spacing w:before="110" w:line="247" w:lineRule="auto"/>
                              <w:ind w:left="287" w:right="617"/>
                              <w:rPr>
                                <w:sz w:val="20"/>
                              </w:rPr>
                            </w:pPr>
                            <w:r>
                              <w:rPr>
                                <w:b/>
                                <w:i/>
                                <w:sz w:val="21"/>
                              </w:rPr>
                              <w:t xml:space="preserve">Transportation: </w:t>
                            </w:r>
                            <w:r>
                              <w:rPr>
                                <w:sz w:val="20"/>
                              </w:rPr>
                              <w:t xml:space="preserve">The local education agencies must collaborate with state, local child, or tribal child welfare agencies to implement clear written procedures regarding transportation and maintaining </w:t>
                            </w:r>
                            <w:r w:rsidR="00A0162F">
                              <w:rPr>
                                <w:sz w:val="20"/>
                              </w:rPr>
                              <w:t>the child</w:t>
                            </w:r>
                            <w:r>
                              <w:rPr>
                                <w:sz w:val="20"/>
                              </w:rPr>
                              <w:t xml:space="preserve"> in their school of origin.</w:t>
                            </w:r>
                          </w:p>
                          <w:p w14:paraId="0A59BB13" w14:textId="77777777" w:rsidR="00542E4C" w:rsidRDefault="00326944">
                            <w:pPr>
                              <w:spacing w:before="113" w:line="247" w:lineRule="auto"/>
                              <w:ind w:left="287" w:right="726"/>
                              <w:rPr>
                                <w:sz w:val="20"/>
                              </w:rPr>
                            </w:pPr>
                            <w:r>
                              <w:rPr>
                                <w:b/>
                                <w:i/>
                                <w:sz w:val="21"/>
                              </w:rPr>
                              <w:t xml:space="preserve">Collaboration: </w:t>
                            </w:r>
                            <w:r>
                              <w:rPr>
                                <w:sz w:val="20"/>
                              </w:rPr>
                              <w:t>The state and local education and child welfare agencies are required to coordinate efforts and identify points of 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4A49" id="Text Box 3" o:spid="_x0000_s1028" type="#_x0000_t202" style="position:absolute;margin-left:18pt;margin-top:100.55pt;width:8in;height:243.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" fillcolor="#d9d9d9" stroked="f">
                <v:textbox inset="0,0,0,0">
                  <w:txbxContent>
                    <w:p w14:paraId="1480DCB1" w14:textId="77777777" w:rsidR="00542E4C" w:rsidRDefault="00326944">
                      <w:pPr>
                        <w:spacing w:before="247"/>
                        <w:ind w:left="287"/>
                        <w:rPr>
                          <w:b/>
                          <w:sz w:val="28"/>
                        </w:rPr>
                      </w:pPr>
                      <w:r>
                        <w:rPr>
                          <w:b/>
                          <w:sz w:val="28"/>
                        </w:rPr>
                        <w:t>Every Student Succeeds Act (ESSA)</w:t>
                      </w:r>
                    </w:p>
                    <w:p w14:paraId="2E9F1E36" w14:textId="77777777" w:rsidR="00542E4C" w:rsidRDefault="00326944">
                      <w:pPr>
                        <w:spacing w:before="143" w:line="249" w:lineRule="auto"/>
                        <w:ind w:left="287" w:right="380"/>
                        <w:rPr>
                          <w:sz w:val="20"/>
                        </w:rPr>
                      </w:pPr>
                      <w:r>
                        <w:rPr>
                          <w:sz w:val="20"/>
                        </w:rPr>
                        <w:t>ESSA applies to children in out-of-home care who are under the care and placement responsibility of DCF or a county or tribal child welfare agency. The key provisions of ESSA are:</w:t>
                      </w:r>
                    </w:p>
                    <w:p w14:paraId="2956C207" w14:textId="77777777" w:rsidR="00542E4C" w:rsidRDefault="00326944">
                      <w:pPr>
                        <w:spacing w:before="110" w:line="247" w:lineRule="auto"/>
                        <w:ind w:left="287" w:right="507"/>
                        <w:rPr>
                          <w:sz w:val="20"/>
                        </w:rPr>
                      </w:pPr>
                      <w:r>
                        <w:rPr>
                          <w:b/>
                          <w:i/>
                          <w:sz w:val="21"/>
                        </w:rPr>
                        <w:t xml:space="preserve">School of Origin: </w:t>
                      </w:r>
                      <w:r>
                        <w:rPr>
                          <w:sz w:val="20"/>
                        </w:rPr>
                        <w:t>Provides assurances that children in out-of-home care remain in their school of origin, unless there is a determination that it is not in their best interest to do so.</w:t>
                      </w:r>
                    </w:p>
                    <w:p w14:paraId="005E5A2B" w14:textId="77777777" w:rsidR="00542E4C" w:rsidRDefault="00326944">
                      <w:pPr>
                        <w:spacing w:before="112" w:line="247" w:lineRule="auto"/>
                        <w:ind w:left="287" w:right="380"/>
                        <w:rPr>
                          <w:sz w:val="20"/>
                        </w:rPr>
                      </w:pPr>
                      <w:r>
                        <w:rPr>
                          <w:b/>
                          <w:i/>
                          <w:sz w:val="21"/>
                        </w:rPr>
                        <w:t xml:space="preserve">Immediate enrollment: </w:t>
                      </w:r>
                      <w:r>
                        <w:rPr>
                          <w:sz w:val="20"/>
                        </w:rPr>
                        <w:t>When a child in out-of-home care does not remain in the school of origin, the student must immediately be enrolled in a new school, regardless of whether the student can produce the records typically required for enrollment.</w:t>
                      </w:r>
                    </w:p>
                    <w:p w14:paraId="3EB5CC02" w14:textId="77777777" w:rsidR="00542E4C" w:rsidRDefault="00326944">
                      <w:pPr>
                        <w:spacing w:before="112" w:line="249" w:lineRule="auto"/>
                        <w:ind w:left="287" w:right="380"/>
                        <w:rPr>
                          <w:sz w:val="20"/>
                        </w:rPr>
                      </w:pPr>
                      <w:r>
                        <w:rPr>
                          <w:b/>
                          <w:i/>
                          <w:sz w:val="21"/>
                        </w:rPr>
                        <w:t>Records</w:t>
                      </w:r>
                      <w:r>
                        <w:rPr>
                          <w:b/>
                          <w:i/>
                          <w:spacing w:val="-9"/>
                          <w:sz w:val="21"/>
                        </w:rPr>
                        <w:t xml:space="preserve"> </w:t>
                      </w:r>
                      <w:r>
                        <w:rPr>
                          <w:b/>
                          <w:i/>
                          <w:sz w:val="21"/>
                        </w:rPr>
                        <w:t>transfer:</w:t>
                      </w:r>
                      <w:r>
                        <w:rPr>
                          <w:b/>
                          <w:i/>
                          <w:spacing w:val="-9"/>
                          <w:sz w:val="21"/>
                        </w:rPr>
                        <w:t xml:space="preserve"> </w:t>
                      </w:r>
                      <w:r>
                        <w:rPr>
                          <w:sz w:val="20"/>
                        </w:rPr>
                        <w:t>When</w:t>
                      </w:r>
                      <w:r>
                        <w:rPr>
                          <w:spacing w:val="-6"/>
                          <w:sz w:val="20"/>
                        </w:rPr>
                        <w:t xml:space="preserve"> </w:t>
                      </w:r>
                      <w:r>
                        <w:rPr>
                          <w:sz w:val="20"/>
                        </w:rPr>
                        <w:t>a</w:t>
                      </w:r>
                      <w:r>
                        <w:rPr>
                          <w:spacing w:val="-7"/>
                          <w:sz w:val="20"/>
                        </w:rPr>
                        <w:t xml:space="preserve"> </w:t>
                      </w:r>
                      <w:r>
                        <w:rPr>
                          <w:sz w:val="20"/>
                        </w:rPr>
                        <w:t>child</w:t>
                      </w:r>
                      <w:r>
                        <w:rPr>
                          <w:spacing w:val="-6"/>
                          <w:sz w:val="20"/>
                        </w:rPr>
                        <w:t xml:space="preserve"> </w:t>
                      </w:r>
                      <w:r>
                        <w:rPr>
                          <w:sz w:val="20"/>
                        </w:rPr>
                        <w:t>in</w:t>
                      </w:r>
                      <w:r>
                        <w:rPr>
                          <w:spacing w:val="-7"/>
                          <w:sz w:val="20"/>
                        </w:rPr>
                        <w:t xml:space="preserve"> </w:t>
                      </w:r>
                      <w:r>
                        <w:rPr>
                          <w:sz w:val="20"/>
                        </w:rPr>
                        <w:t>out-of-home</w:t>
                      </w:r>
                      <w:r>
                        <w:rPr>
                          <w:spacing w:val="-7"/>
                          <w:sz w:val="20"/>
                        </w:rPr>
                        <w:t xml:space="preserve"> </w:t>
                      </w:r>
                      <w:r>
                        <w:rPr>
                          <w:sz w:val="20"/>
                        </w:rPr>
                        <w:t>care</w:t>
                      </w:r>
                      <w:r>
                        <w:rPr>
                          <w:spacing w:val="-7"/>
                          <w:sz w:val="20"/>
                        </w:rPr>
                        <w:t xml:space="preserve"> </w:t>
                      </w:r>
                      <w:r>
                        <w:rPr>
                          <w:sz w:val="20"/>
                        </w:rPr>
                        <w:t>changes</w:t>
                      </w:r>
                      <w:r>
                        <w:rPr>
                          <w:spacing w:val="-6"/>
                          <w:sz w:val="20"/>
                        </w:rPr>
                        <w:t xml:space="preserve"> </w:t>
                      </w:r>
                      <w:r>
                        <w:rPr>
                          <w:sz w:val="20"/>
                        </w:rPr>
                        <w:t>schools,</w:t>
                      </w:r>
                      <w:r>
                        <w:rPr>
                          <w:spacing w:val="-7"/>
                          <w:sz w:val="20"/>
                        </w:rPr>
                        <w:t xml:space="preserve"> </w:t>
                      </w:r>
                      <w:r>
                        <w:rPr>
                          <w:sz w:val="20"/>
                        </w:rPr>
                        <w:t>the</w:t>
                      </w:r>
                      <w:r>
                        <w:rPr>
                          <w:spacing w:val="-6"/>
                          <w:sz w:val="20"/>
                        </w:rPr>
                        <w:t xml:space="preserve"> </w:t>
                      </w:r>
                      <w:r>
                        <w:rPr>
                          <w:sz w:val="20"/>
                        </w:rPr>
                        <w:t>enrolling</w:t>
                      </w:r>
                      <w:r>
                        <w:rPr>
                          <w:spacing w:val="-6"/>
                          <w:sz w:val="20"/>
                        </w:rPr>
                        <w:t xml:space="preserve"> </w:t>
                      </w:r>
                      <w:r>
                        <w:rPr>
                          <w:sz w:val="20"/>
                        </w:rPr>
                        <w:t>school</w:t>
                      </w:r>
                      <w:r>
                        <w:rPr>
                          <w:spacing w:val="-8"/>
                          <w:sz w:val="20"/>
                        </w:rPr>
                        <w:t xml:space="preserve"> </w:t>
                      </w:r>
                      <w:r>
                        <w:rPr>
                          <w:sz w:val="20"/>
                        </w:rPr>
                        <w:t>must</w:t>
                      </w:r>
                      <w:r>
                        <w:rPr>
                          <w:spacing w:val="-7"/>
                          <w:sz w:val="20"/>
                        </w:rPr>
                        <w:t xml:space="preserve"> </w:t>
                      </w:r>
                      <w:r>
                        <w:rPr>
                          <w:sz w:val="20"/>
                        </w:rPr>
                        <w:t>immediately</w:t>
                      </w:r>
                      <w:r>
                        <w:rPr>
                          <w:spacing w:val="-7"/>
                          <w:sz w:val="20"/>
                        </w:rPr>
                        <w:t xml:space="preserve"> </w:t>
                      </w:r>
                      <w:r>
                        <w:rPr>
                          <w:sz w:val="20"/>
                        </w:rPr>
                        <w:t>contact</w:t>
                      </w:r>
                      <w:r>
                        <w:rPr>
                          <w:spacing w:val="-7"/>
                          <w:sz w:val="20"/>
                        </w:rPr>
                        <w:t xml:space="preserve"> </w:t>
                      </w:r>
                      <w:r>
                        <w:rPr>
                          <w:sz w:val="20"/>
                        </w:rPr>
                        <w:t>the previous school to obtain academic and other</w:t>
                      </w:r>
                      <w:r>
                        <w:rPr>
                          <w:spacing w:val="-17"/>
                          <w:sz w:val="20"/>
                        </w:rPr>
                        <w:t xml:space="preserve"> </w:t>
                      </w:r>
                      <w:r>
                        <w:rPr>
                          <w:sz w:val="20"/>
                        </w:rPr>
                        <w:t>records.</w:t>
                      </w:r>
                    </w:p>
                    <w:p w14:paraId="5F603EE5" w14:textId="2912FABB" w:rsidR="00542E4C" w:rsidRDefault="00326944">
                      <w:pPr>
                        <w:spacing w:before="110" w:line="247" w:lineRule="auto"/>
                        <w:ind w:left="287" w:right="617"/>
                        <w:rPr>
                          <w:sz w:val="20"/>
                        </w:rPr>
                      </w:pPr>
                      <w:r>
                        <w:rPr>
                          <w:b/>
                          <w:i/>
                          <w:sz w:val="21"/>
                        </w:rPr>
                        <w:t xml:space="preserve">Transportation: </w:t>
                      </w:r>
                      <w:r>
                        <w:rPr>
                          <w:sz w:val="20"/>
                        </w:rPr>
                        <w:t xml:space="preserve">The local education agencies must collaborate with state, local child, or tribal child welfare agencies to implement clear written procedures regarding transportation and maintaining </w:t>
                      </w:r>
                      <w:r w:rsidR="00A0162F">
                        <w:rPr>
                          <w:sz w:val="20"/>
                        </w:rPr>
                        <w:t>the child</w:t>
                      </w:r>
                      <w:r>
                        <w:rPr>
                          <w:sz w:val="20"/>
                        </w:rPr>
                        <w:t xml:space="preserve"> in their school of origin.</w:t>
                      </w:r>
                    </w:p>
                    <w:p w14:paraId="0A59BB13" w14:textId="77777777" w:rsidR="00542E4C" w:rsidRDefault="00326944">
                      <w:pPr>
                        <w:spacing w:before="113" w:line="247" w:lineRule="auto"/>
                        <w:ind w:left="287" w:right="726"/>
                        <w:rPr>
                          <w:sz w:val="20"/>
                        </w:rPr>
                      </w:pPr>
                      <w:r>
                        <w:rPr>
                          <w:b/>
                          <w:i/>
                          <w:sz w:val="21"/>
                        </w:rPr>
                        <w:t xml:space="preserve">Collaboration: </w:t>
                      </w:r>
                      <w:r>
                        <w:rPr>
                          <w:sz w:val="20"/>
                        </w:rPr>
                        <w:t>The state and local education and child welfare agencies are required to coordinate efforts and identify points of contact.</w:t>
                      </w:r>
                    </w:p>
                  </w:txbxContent>
                </v:textbox>
                <w10:wrap type="topAndBottom" anchorx="page"/>
              </v:shape>
            </w:pict>
          </mc:Fallback>
        </mc:AlternateContent>
      </w:r>
    </w:p>
    <w:p w14:paraId="43F29E20" w14:textId="77777777" w:rsidR="00542E4C" w:rsidRDefault="00542E4C">
      <w:pPr>
        <w:pStyle w:val="BodyText"/>
        <w:spacing w:before="11"/>
        <w:rPr>
          <w:sz w:val="19"/>
        </w:rPr>
      </w:pPr>
    </w:p>
    <w:p w14:paraId="4DA904A5" w14:textId="77777777" w:rsidR="00542E4C" w:rsidRDefault="00542E4C">
      <w:pPr>
        <w:rPr>
          <w:sz w:val="19"/>
        </w:rPr>
        <w:sectPr w:rsidR="00542E4C">
          <w:pgSz w:w="12240" w:h="15840"/>
          <w:pgMar w:top="300" w:right="0" w:bottom="560" w:left="0" w:header="0" w:footer="361" w:gutter="0"/>
          <w:cols w:space="720"/>
        </w:sectPr>
      </w:pPr>
    </w:p>
    <w:p w14:paraId="682411AB" w14:textId="77777777" w:rsidR="00542E4C" w:rsidRDefault="00326944">
      <w:pPr>
        <w:pStyle w:val="Heading1"/>
        <w:tabs>
          <w:tab w:val="left" w:pos="5182"/>
          <w:tab w:val="left" w:pos="12237"/>
        </w:tabs>
        <w:spacing w:before="77"/>
      </w:pPr>
      <w:r>
        <w:rPr>
          <w:rFonts w:ascii="Times New Roman"/>
          <w:b w:val="0"/>
          <w:color w:val="FFFFFF"/>
          <w:shd w:val="clear" w:color="auto" w:fill="2061AD"/>
        </w:rPr>
        <w:lastRenderedPageBreak/>
        <w:t xml:space="preserve"> </w:t>
      </w:r>
      <w:r>
        <w:rPr>
          <w:rFonts w:ascii="Times New Roman"/>
          <w:b w:val="0"/>
          <w:color w:val="FFFFFF"/>
          <w:shd w:val="clear" w:color="auto" w:fill="2061AD"/>
        </w:rPr>
        <w:tab/>
      </w:r>
      <w:r>
        <w:rPr>
          <w:color w:val="FFFFFF"/>
          <w:shd w:val="clear" w:color="auto" w:fill="2061AD"/>
        </w:rPr>
        <w:t>Transportation</w:t>
      </w:r>
      <w:r>
        <w:rPr>
          <w:color w:val="FFFFFF"/>
          <w:shd w:val="clear" w:color="auto" w:fill="2061AD"/>
        </w:rPr>
        <w:tab/>
      </w:r>
    </w:p>
    <w:p w14:paraId="4AC6C442" w14:textId="77777777" w:rsidR="00542E4C" w:rsidRDefault="00542E4C">
      <w:pPr>
        <w:pStyle w:val="BodyText"/>
        <w:spacing w:before="10"/>
        <w:rPr>
          <w:b/>
          <w:sz w:val="19"/>
        </w:rPr>
      </w:pPr>
    </w:p>
    <w:p w14:paraId="4663EA79" w14:textId="77777777" w:rsidR="00542E4C" w:rsidRDefault="00326944">
      <w:pPr>
        <w:spacing w:before="95"/>
        <w:ind w:left="417"/>
        <w:rPr>
          <w:b/>
          <w:sz w:val="28"/>
        </w:rPr>
      </w:pPr>
      <w:r>
        <w:rPr>
          <w:b/>
          <w:color w:val="1B4F8F"/>
          <w:sz w:val="28"/>
        </w:rPr>
        <w:t>Who is responsible for transporting the child in my care to school?</w:t>
      </w:r>
    </w:p>
    <w:p w14:paraId="0226FD47" w14:textId="528D1223" w:rsidR="00542E4C" w:rsidRDefault="00326944">
      <w:pPr>
        <w:pStyle w:val="BodyText"/>
        <w:spacing w:before="113" w:line="208" w:lineRule="auto"/>
        <w:ind w:left="417" w:right="673"/>
      </w:pPr>
      <w:r>
        <w:t>A child attending a public elementary or secondary school, including four and five-year-old kindergarten, is entitled to transportation by the public school district in which the child resides if the child resides two or more miles from the school. Some districts provide transportation to children under two miles from the school in which they are enrolled, but they are not required to by law. In other circumstances, the child’s parent</w:t>
      </w:r>
      <w:r w:rsidR="006A610F">
        <w:t>(s)</w:t>
      </w:r>
      <w:r>
        <w:t xml:space="preserve"> or </w:t>
      </w:r>
      <w:r w:rsidR="006A610F">
        <w:t xml:space="preserve">legal </w:t>
      </w:r>
      <w:r>
        <w:t>guardian</w:t>
      </w:r>
      <w:r w:rsidR="006A610F">
        <w:t>(s)</w:t>
      </w:r>
      <w:r>
        <w:t xml:space="preserve"> is responsible for transporting the child to school.</w:t>
      </w:r>
    </w:p>
    <w:p w14:paraId="2CCF2DB0" w14:textId="77777777" w:rsidR="00542E4C" w:rsidRDefault="00542E4C">
      <w:pPr>
        <w:pStyle w:val="BodyText"/>
        <w:rPr>
          <w:sz w:val="20"/>
        </w:rPr>
      </w:pPr>
    </w:p>
    <w:p w14:paraId="231888D1" w14:textId="18F9E68C" w:rsidR="00542E4C" w:rsidRDefault="00E728A3">
      <w:pPr>
        <w:pStyle w:val="BodyText"/>
        <w:spacing w:before="5"/>
        <w:rPr>
          <w:sz w:val="13"/>
        </w:rPr>
      </w:pPr>
      <w:r>
        <w:rPr>
          <w:noProof/>
        </w:rPr>
        <mc:AlternateContent>
          <mc:Choice Requires="wps">
            <w:drawing>
              <wp:anchor distT="0" distB="0" distL="0" distR="0" simplePos="0" relativeHeight="251658752" behindDoc="0" locked="0" layoutInCell="1" allowOverlap="1" wp14:anchorId="4A7C7D27" wp14:editId="03BA3117">
                <wp:simplePos x="0" y="0"/>
                <wp:positionH relativeFrom="page">
                  <wp:posOffset>238125</wp:posOffset>
                </wp:positionH>
                <wp:positionV relativeFrom="paragraph">
                  <wp:posOffset>117475</wp:posOffset>
                </wp:positionV>
                <wp:extent cx="7305675" cy="1015365"/>
                <wp:effectExtent l="0" t="2540" r="0" b="12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015365"/>
                        </a:xfrm>
                        <a:prstGeom prst="rect">
                          <a:avLst/>
                        </a:prstGeom>
                        <a:solidFill>
                          <a:srgbClr val="2061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6E182" w14:textId="77777777" w:rsidR="00542E4C" w:rsidRDefault="00542E4C">
                            <w:pPr>
                              <w:pStyle w:val="BodyText"/>
                              <w:spacing w:before="2"/>
                              <w:rPr>
                                <w:sz w:val="23"/>
                              </w:rPr>
                            </w:pPr>
                          </w:p>
                          <w:p w14:paraId="1FC5EBEE" w14:textId="3E6163B5" w:rsidR="00542E4C" w:rsidRDefault="006A610F">
                            <w:pPr>
                              <w:pStyle w:val="BodyText"/>
                              <w:spacing w:before="1" w:line="211" w:lineRule="auto"/>
                              <w:ind w:left="287" w:right="239"/>
                            </w:pPr>
                            <w:r w:rsidRPr="00B00E3B">
                              <w:rPr>
                                <w:color w:val="FFFFFF" w:themeColor="background1"/>
                              </w:rPr>
                              <w:t xml:space="preserve">If the child is placed in your home under a court order through </w:t>
                            </w:r>
                            <w:r w:rsidR="0098596A">
                              <w:rPr>
                                <w:color w:val="FFFFFF" w:themeColor="background1"/>
                              </w:rPr>
                              <w:t xml:space="preserve">the </w:t>
                            </w:r>
                            <w:r w:rsidRPr="00B00E3B">
                              <w:rPr>
                                <w:color w:val="FFFFFF" w:themeColor="background1"/>
                              </w:rPr>
                              <w:t xml:space="preserve">child </w:t>
                            </w:r>
                            <w:r w:rsidR="0098596A">
                              <w:rPr>
                                <w:color w:val="FFFFFF" w:themeColor="background1"/>
                              </w:rPr>
                              <w:t>welfare</w:t>
                            </w:r>
                            <w:r w:rsidRPr="00B00E3B">
                              <w:rPr>
                                <w:color w:val="FFFFFF" w:themeColor="background1"/>
                              </w:rPr>
                              <w:t xml:space="preserve"> or youth justice</w:t>
                            </w:r>
                            <w:r w:rsidR="0098596A">
                              <w:rPr>
                                <w:color w:val="FFFFFF" w:themeColor="background1"/>
                              </w:rPr>
                              <w:t xml:space="preserve"> system</w:t>
                            </w:r>
                            <w:r>
                              <w:rPr>
                                <w:color w:val="FFFFFF"/>
                              </w:rPr>
                              <w:t xml:space="preserve">, </w:t>
                            </w:r>
                            <w:r w:rsidR="00326944">
                              <w:rPr>
                                <w:color w:val="FFFFFF"/>
                              </w:rPr>
                              <w:t xml:space="preserve">transportation may be provided and funded through the child welfare agency, the school district, or both. In some circumstances, </w:t>
                            </w:r>
                            <w:r w:rsidR="00C86940">
                              <w:rPr>
                                <w:color w:val="FFFFFF"/>
                              </w:rPr>
                              <w:t>you may be</w:t>
                            </w:r>
                            <w:r w:rsidR="00326944">
                              <w:rPr>
                                <w:color w:val="FFFFFF"/>
                              </w:rPr>
                              <w:t xml:space="preserve"> responsible for </w:t>
                            </w:r>
                            <w:r w:rsidR="00C86940">
                              <w:rPr>
                                <w:color w:val="FFFFFF"/>
                              </w:rPr>
                              <w:t xml:space="preserve">the child’s </w:t>
                            </w:r>
                            <w:r w:rsidR="00326944">
                              <w:rPr>
                                <w:color w:val="FFFFFF"/>
                              </w:rPr>
                              <w:t>transportation. Questions regarding the child’s school transportation plan can be directed to the child’s child welfare 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C7D27" id="Text Box 2" o:spid="_x0000_s1029" type="#_x0000_t202" style="position:absolute;margin-left:18.75pt;margin-top:9.25pt;width:575.25pt;height:7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" fillcolor="#2061ad" stroked="f">
                <v:textbox inset="0,0,0,0">
                  <w:txbxContent>
                    <w:p w14:paraId="23C6E182" w14:textId="77777777" w:rsidR="00542E4C" w:rsidRDefault="00542E4C">
                      <w:pPr>
                        <w:pStyle w:val="BodyText"/>
                        <w:spacing w:before="2"/>
                        <w:rPr>
                          <w:sz w:val="23"/>
                        </w:rPr>
                      </w:pPr>
                    </w:p>
                    <w:p w14:paraId="1FC5EBEE" w14:textId="3E6163B5" w:rsidR="00542E4C" w:rsidRDefault="006A610F">
                      <w:pPr>
                        <w:pStyle w:val="BodyText"/>
                        <w:spacing w:before="1" w:line="211" w:lineRule="auto"/>
                        <w:ind w:left="287" w:right="239"/>
                      </w:pPr>
                      <w:r w:rsidRPr="00B00E3B">
                        <w:rPr>
                          <w:color w:val="FFFFFF" w:themeColor="background1"/>
                        </w:rPr>
                        <w:t xml:space="preserve">If the child is placed in your home under a court order through </w:t>
                      </w:r>
                      <w:r w:rsidR="0098596A">
                        <w:rPr>
                          <w:color w:val="FFFFFF" w:themeColor="background1"/>
                        </w:rPr>
                        <w:t xml:space="preserve">the </w:t>
                      </w:r>
                      <w:r w:rsidRPr="00B00E3B">
                        <w:rPr>
                          <w:color w:val="FFFFFF" w:themeColor="background1"/>
                        </w:rPr>
                        <w:t xml:space="preserve">child </w:t>
                      </w:r>
                      <w:r w:rsidR="0098596A">
                        <w:rPr>
                          <w:color w:val="FFFFFF" w:themeColor="background1"/>
                        </w:rPr>
                        <w:t>welfare</w:t>
                      </w:r>
                      <w:r w:rsidRPr="00B00E3B">
                        <w:rPr>
                          <w:color w:val="FFFFFF" w:themeColor="background1"/>
                        </w:rPr>
                        <w:t xml:space="preserve"> or youth justice</w:t>
                      </w:r>
                      <w:r w:rsidR="0098596A">
                        <w:rPr>
                          <w:color w:val="FFFFFF" w:themeColor="background1"/>
                        </w:rPr>
                        <w:t xml:space="preserve"> system</w:t>
                      </w:r>
                      <w:r>
                        <w:rPr>
                          <w:color w:val="FFFFFF"/>
                        </w:rPr>
                        <w:t xml:space="preserve">, </w:t>
                      </w:r>
                      <w:r w:rsidR="00326944">
                        <w:rPr>
                          <w:color w:val="FFFFFF"/>
                        </w:rPr>
                        <w:t xml:space="preserve">transportation may be provided and funded through the child welfare agency, the school district, or both. In some circumstances, </w:t>
                      </w:r>
                      <w:r w:rsidR="00C86940">
                        <w:rPr>
                          <w:color w:val="FFFFFF"/>
                        </w:rPr>
                        <w:t>you may be</w:t>
                      </w:r>
                      <w:r w:rsidR="00326944">
                        <w:rPr>
                          <w:color w:val="FFFFFF"/>
                        </w:rPr>
                        <w:t xml:space="preserve"> responsible for </w:t>
                      </w:r>
                      <w:r w:rsidR="00C86940">
                        <w:rPr>
                          <w:color w:val="FFFFFF"/>
                        </w:rPr>
                        <w:t xml:space="preserve">the child’s </w:t>
                      </w:r>
                      <w:r w:rsidR="00326944">
                        <w:rPr>
                          <w:color w:val="FFFFFF"/>
                        </w:rPr>
                        <w:t>transportation. Questions regarding the child’s school transportation plan can be directed to the child’s child welfare professional.</w:t>
                      </w:r>
                    </w:p>
                  </w:txbxContent>
                </v:textbox>
                <w10:wrap type="topAndBottom" anchorx="page"/>
              </v:shape>
            </w:pict>
          </mc:Fallback>
        </mc:AlternateContent>
      </w:r>
    </w:p>
    <w:p w14:paraId="7F45762A" w14:textId="77777777" w:rsidR="00542E4C" w:rsidRDefault="00542E4C">
      <w:pPr>
        <w:pStyle w:val="BodyText"/>
        <w:rPr>
          <w:sz w:val="20"/>
        </w:rPr>
      </w:pPr>
    </w:p>
    <w:p w14:paraId="26D32AF6" w14:textId="77777777" w:rsidR="00542E4C" w:rsidRDefault="00542E4C">
      <w:pPr>
        <w:pStyle w:val="BodyText"/>
        <w:rPr>
          <w:sz w:val="20"/>
        </w:rPr>
      </w:pPr>
    </w:p>
    <w:p w14:paraId="0E23E308" w14:textId="77777777" w:rsidR="00542E4C" w:rsidRDefault="00542E4C">
      <w:pPr>
        <w:pStyle w:val="BodyText"/>
        <w:rPr>
          <w:sz w:val="20"/>
        </w:rPr>
      </w:pPr>
    </w:p>
    <w:p w14:paraId="11C95E36" w14:textId="77777777" w:rsidR="00542E4C" w:rsidRDefault="00542E4C">
      <w:pPr>
        <w:pStyle w:val="BodyText"/>
        <w:rPr>
          <w:sz w:val="20"/>
        </w:rPr>
      </w:pPr>
    </w:p>
    <w:p w14:paraId="752FE8D9" w14:textId="77777777" w:rsidR="00542E4C" w:rsidRDefault="00542E4C">
      <w:pPr>
        <w:pStyle w:val="BodyText"/>
        <w:rPr>
          <w:sz w:val="20"/>
        </w:rPr>
      </w:pPr>
    </w:p>
    <w:p w14:paraId="4A04C59E" w14:textId="77777777" w:rsidR="00542E4C" w:rsidRDefault="00542E4C">
      <w:pPr>
        <w:pStyle w:val="BodyText"/>
        <w:rPr>
          <w:sz w:val="20"/>
        </w:rPr>
      </w:pPr>
    </w:p>
    <w:p w14:paraId="341E10BF" w14:textId="77777777" w:rsidR="00542E4C" w:rsidRDefault="00542E4C">
      <w:pPr>
        <w:pStyle w:val="BodyText"/>
        <w:rPr>
          <w:sz w:val="20"/>
        </w:rPr>
      </w:pPr>
    </w:p>
    <w:p w14:paraId="00753AC5" w14:textId="77777777" w:rsidR="00542E4C" w:rsidRDefault="00542E4C">
      <w:pPr>
        <w:pStyle w:val="BodyText"/>
        <w:rPr>
          <w:sz w:val="20"/>
        </w:rPr>
      </w:pPr>
    </w:p>
    <w:p w14:paraId="2C5C40B4" w14:textId="77777777" w:rsidR="00542E4C" w:rsidRDefault="00542E4C">
      <w:pPr>
        <w:pStyle w:val="BodyText"/>
        <w:rPr>
          <w:sz w:val="20"/>
        </w:rPr>
      </w:pPr>
    </w:p>
    <w:p w14:paraId="6A2B0884" w14:textId="77777777" w:rsidR="00542E4C" w:rsidRDefault="00542E4C">
      <w:pPr>
        <w:pStyle w:val="BodyText"/>
        <w:rPr>
          <w:sz w:val="20"/>
        </w:rPr>
      </w:pPr>
    </w:p>
    <w:p w14:paraId="0FF28E1B" w14:textId="77777777" w:rsidR="00542E4C" w:rsidRDefault="00542E4C">
      <w:pPr>
        <w:pStyle w:val="BodyText"/>
        <w:rPr>
          <w:sz w:val="20"/>
        </w:rPr>
      </w:pPr>
    </w:p>
    <w:p w14:paraId="67424B04" w14:textId="77777777" w:rsidR="00542E4C" w:rsidRDefault="00542E4C">
      <w:pPr>
        <w:pStyle w:val="BodyText"/>
        <w:rPr>
          <w:sz w:val="20"/>
        </w:rPr>
      </w:pPr>
    </w:p>
    <w:p w14:paraId="7544D4E8" w14:textId="77777777" w:rsidR="00542E4C" w:rsidRDefault="00542E4C">
      <w:pPr>
        <w:pStyle w:val="BodyText"/>
        <w:rPr>
          <w:sz w:val="20"/>
        </w:rPr>
      </w:pPr>
    </w:p>
    <w:p w14:paraId="6CA8BD2B" w14:textId="77777777" w:rsidR="00542E4C" w:rsidRDefault="00542E4C">
      <w:pPr>
        <w:pStyle w:val="BodyText"/>
        <w:rPr>
          <w:sz w:val="20"/>
        </w:rPr>
      </w:pPr>
    </w:p>
    <w:p w14:paraId="206E0240" w14:textId="77777777" w:rsidR="00542E4C" w:rsidRDefault="00542E4C">
      <w:pPr>
        <w:pStyle w:val="BodyText"/>
        <w:rPr>
          <w:sz w:val="20"/>
        </w:rPr>
      </w:pPr>
    </w:p>
    <w:p w14:paraId="37590CD2" w14:textId="77777777" w:rsidR="00542E4C" w:rsidRDefault="00542E4C">
      <w:pPr>
        <w:pStyle w:val="BodyText"/>
        <w:rPr>
          <w:sz w:val="20"/>
        </w:rPr>
      </w:pPr>
    </w:p>
    <w:p w14:paraId="6E4D9746" w14:textId="77777777" w:rsidR="00542E4C" w:rsidRDefault="00542E4C">
      <w:pPr>
        <w:pStyle w:val="BodyText"/>
        <w:rPr>
          <w:sz w:val="20"/>
        </w:rPr>
      </w:pPr>
    </w:p>
    <w:p w14:paraId="31B1411B" w14:textId="77777777" w:rsidR="00542E4C" w:rsidRDefault="00542E4C">
      <w:pPr>
        <w:pStyle w:val="BodyText"/>
        <w:rPr>
          <w:sz w:val="20"/>
        </w:rPr>
      </w:pPr>
    </w:p>
    <w:p w14:paraId="781B7934" w14:textId="77777777" w:rsidR="00542E4C" w:rsidRDefault="00542E4C">
      <w:pPr>
        <w:pStyle w:val="BodyText"/>
        <w:rPr>
          <w:sz w:val="20"/>
        </w:rPr>
      </w:pPr>
    </w:p>
    <w:p w14:paraId="5105BC45" w14:textId="77777777" w:rsidR="00542E4C" w:rsidRDefault="00542E4C">
      <w:pPr>
        <w:pStyle w:val="BodyText"/>
        <w:rPr>
          <w:sz w:val="20"/>
        </w:rPr>
      </w:pPr>
    </w:p>
    <w:p w14:paraId="641490FC" w14:textId="77777777" w:rsidR="00542E4C" w:rsidRDefault="00542E4C">
      <w:pPr>
        <w:pStyle w:val="BodyText"/>
        <w:rPr>
          <w:sz w:val="20"/>
        </w:rPr>
      </w:pPr>
    </w:p>
    <w:p w14:paraId="040AFF4C" w14:textId="77777777" w:rsidR="00542E4C" w:rsidRDefault="00542E4C">
      <w:pPr>
        <w:pStyle w:val="BodyText"/>
        <w:rPr>
          <w:sz w:val="20"/>
        </w:rPr>
      </w:pPr>
    </w:p>
    <w:p w14:paraId="34F0C1BB" w14:textId="77777777" w:rsidR="00542E4C" w:rsidRDefault="00542E4C">
      <w:pPr>
        <w:pStyle w:val="BodyText"/>
        <w:rPr>
          <w:sz w:val="20"/>
        </w:rPr>
      </w:pPr>
    </w:p>
    <w:p w14:paraId="1344E27A" w14:textId="77777777" w:rsidR="00542E4C" w:rsidRDefault="00542E4C">
      <w:pPr>
        <w:pStyle w:val="BodyText"/>
        <w:rPr>
          <w:sz w:val="20"/>
        </w:rPr>
      </w:pPr>
    </w:p>
    <w:p w14:paraId="54B116FE" w14:textId="77777777" w:rsidR="00542E4C" w:rsidRDefault="00542E4C">
      <w:pPr>
        <w:pStyle w:val="BodyText"/>
        <w:rPr>
          <w:sz w:val="20"/>
        </w:rPr>
      </w:pPr>
    </w:p>
    <w:p w14:paraId="28CC02B7" w14:textId="77777777" w:rsidR="00542E4C" w:rsidRDefault="00542E4C">
      <w:pPr>
        <w:pStyle w:val="BodyText"/>
        <w:rPr>
          <w:sz w:val="20"/>
        </w:rPr>
      </w:pPr>
    </w:p>
    <w:p w14:paraId="3590E44C" w14:textId="77777777" w:rsidR="00542E4C" w:rsidRDefault="00542E4C">
      <w:pPr>
        <w:pStyle w:val="BodyText"/>
        <w:rPr>
          <w:sz w:val="20"/>
        </w:rPr>
      </w:pPr>
    </w:p>
    <w:p w14:paraId="12930BD5" w14:textId="77777777" w:rsidR="00542E4C" w:rsidRDefault="00542E4C">
      <w:pPr>
        <w:pStyle w:val="BodyText"/>
        <w:rPr>
          <w:sz w:val="20"/>
        </w:rPr>
      </w:pPr>
    </w:p>
    <w:p w14:paraId="2E39A426" w14:textId="77777777" w:rsidR="00542E4C" w:rsidRDefault="00326944">
      <w:pPr>
        <w:pStyle w:val="BodyText"/>
        <w:spacing w:before="8"/>
      </w:pPr>
      <w:r>
        <w:rPr>
          <w:noProof/>
        </w:rPr>
        <w:drawing>
          <wp:anchor distT="0" distB="0" distL="0" distR="0" simplePos="0" relativeHeight="251654656" behindDoc="0" locked="0" layoutInCell="1" allowOverlap="1" wp14:anchorId="24DA2892" wp14:editId="3C59BE9A">
            <wp:simplePos x="0" y="0"/>
            <wp:positionH relativeFrom="page">
              <wp:posOffset>3206495</wp:posOffset>
            </wp:positionH>
            <wp:positionV relativeFrom="paragraph">
              <wp:posOffset>197933</wp:posOffset>
            </wp:positionV>
            <wp:extent cx="1207008" cy="13258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07008" cy="1325880"/>
                    </a:xfrm>
                    <a:prstGeom prst="rect">
                      <a:avLst/>
                    </a:prstGeom>
                  </pic:spPr>
                </pic:pic>
              </a:graphicData>
            </a:graphic>
          </wp:anchor>
        </w:drawing>
      </w:r>
    </w:p>
    <w:p w14:paraId="745B215D" w14:textId="77777777" w:rsidR="00542E4C" w:rsidRDefault="00542E4C">
      <w:pPr>
        <w:pStyle w:val="BodyText"/>
        <w:rPr>
          <w:sz w:val="28"/>
        </w:rPr>
      </w:pPr>
    </w:p>
    <w:p w14:paraId="671BEBA3" w14:textId="77777777" w:rsidR="00542E4C" w:rsidRDefault="00326944">
      <w:pPr>
        <w:spacing w:before="97" w:line="249" w:lineRule="auto"/>
        <w:ind w:left="460" w:right="512"/>
        <w:rPr>
          <w:sz w:val="16"/>
        </w:rPr>
      </w:pPr>
      <w:r>
        <w:rPr>
          <w:sz w:val="16"/>
        </w:rPr>
        <w:t>The Department of Children and Families is an equal opportunity employer and service provider. If you have a disability and need to access services, receive information in an alternate format, or need information translated to another language, please call the Bureau of Permanence and Out of Home Care or Division of Safety and Permanency at 608-422-7000. Individuals who are deaf, hard of hearing, deaf-blind or speech disabled can use the free Wisconsin Relay Service (WRS) – 711 to contact the department.</w:t>
      </w:r>
    </w:p>
    <w:sectPr w:rsidR="00542E4C">
      <w:pgSz w:w="12240" w:h="15840"/>
      <w:pgMar w:top="300" w:right="0" w:bottom="560" w:left="0" w:header="0"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914B" w14:textId="77777777" w:rsidR="00667A53" w:rsidRDefault="00326944">
      <w:r>
        <w:separator/>
      </w:r>
    </w:p>
  </w:endnote>
  <w:endnote w:type="continuationSeparator" w:id="0">
    <w:p w14:paraId="0400C176" w14:textId="77777777" w:rsidR="00667A53" w:rsidRDefault="0032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F2ED" w14:textId="1B71BD52" w:rsidR="00542E4C" w:rsidRDefault="00E728A3">
    <w:pPr>
      <w:pStyle w:val="BodyText"/>
      <w:spacing w:line="14" w:lineRule="auto"/>
      <w:rPr>
        <w:sz w:val="20"/>
      </w:rPr>
    </w:pPr>
    <w:r>
      <w:rPr>
        <w:noProof/>
      </w:rPr>
      <mc:AlternateContent>
        <mc:Choice Requires="wps">
          <w:drawing>
            <wp:anchor distT="0" distB="0" distL="114300" distR="114300" simplePos="0" relativeHeight="503312072" behindDoc="1" locked="0" layoutInCell="1" allowOverlap="1" wp14:anchorId="3135EF18" wp14:editId="3017C873">
              <wp:simplePos x="0" y="0"/>
              <wp:positionH relativeFrom="page">
                <wp:posOffset>252730</wp:posOffset>
              </wp:positionH>
              <wp:positionV relativeFrom="page">
                <wp:posOffset>9689465</wp:posOffset>
              </wp:positionV>
              <wp:extent cx="1339215" cy="159385"/>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066B9" w14:textId="77777777" w:rsidR="00542E4C" w:rsidRDefault="00326944">
                          <w:pPr>
                            <w:spacing w:before="16"/>
                            <w:ind w:left="20"/>
                            <w:rPr>
                              <w:sz w:val="18"/>
                            </w:rPr>
                          </w:pPr>
                          <w:r>
                            <w:rPr>
                              <w:sz w:val="18"/>
                            </w:rPr>
                            <w:t>DCF-P-XXXX (N. 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5EF18" id="_x0000_t202" coordsize="21600,21600" o:spt="202" path="m,l,21600r21600,l21600,xe">
              <v:stroke joinstyle="miter"/>
              <v:path gradientshapeok="t" o:connecttype="rect"/>
            </v:shapetype>
            <v:shape id="_x0000_s1030" type="#_x0000_t202" style="position:absolute;margin-left:19.9pt;margin-top:762.95pt;width:105.45pt;height:12.55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" filled="f" stroked="f">
              <v:textbox inset="0,0,0,0">
                <w:txbxContent>
                  <w:p w14:paraId="547066B9" w14:textId="77777777" w:rsidR="00542E4C" w:rsidRDefault="00326944">
                    <w:pPr>
                      <w:spacing w:before="16"/>
                      <w:ind w:left="20"/>
                      <w:rPr>
                        <w:sz w:val="18"/>
                      </w:rPr>
                    </w:pPr>
                    <w:r>
                      <w:rPr>
                        <w:sz w:val="18"/>
                      </w:rPr>
                      <w:t>DCF-P-XXXX (N. 05/2023)</w:t>
                    </w:r>
                  </w:p>
                </w:txbxContent>
              </v:textbox>
              <w10:wrap anchorx="page" anchory="page"/>
            </v:shape>
          </w:pict>
        </mc:Fallback>
      </mc:AlternateContent>
    </w:r>
    <w:r>
      <w:rPr>
        <w:noProof/>
      </w:rPr>
      <mc:AlternateContent>
        <mc:Choice Requires="wps">
          <w:drawing>
            <wp:anchor distT="0" distB="0" distL="114300" distR="114300" simplePos="0" relativeHeight="503312096" behindDoc="1" locked="0" layoutInCell="1" allowOverlap="1" wp14:anchorId="7D2247A7" wp14:editId="73A5FDEF">
              <wp:simplePos x="0" y="0"/>
              <wp:positionH relativeFrom="page">
                <wp:posOffset>7406640</wp:posOffset>
              </wp:positionH>
              <wp:positionV relativeFrom="page">
                <wp:posOffset>9689465</wp:posOffset>
              </wp:positionV>
              <wp:extent cx="115570" cy="159385"/>
              <wp:effectExtent l="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235D" w14:textId="77777777" w:rsidR="00542E4C" w:rsidRDefault="00326944">
                          <w:pPr>
                            <w:spacing w:before="16"/>
                            <w:ind w:left="4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47A7" id="Text Box 1" o:spid="_x0000_s1031" type="#_x0000_t202" style="position:absolute;margin-left:583.2pt;margin-top:762.95pt;width:9.1pt;height:12.55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" filled="f" stroked="f">
              <v:textbox inset="0,0,0,0">
                <w:txbxContent>
                  <w:p w14:paraId="623A235D" w14:textId="77777777" w:rsidR="00542E4C" w:rsidRDefault="00326944">
                    <w:pPr>
                      <w:spacing w:before="16"/>
                      <w:ind w:left="4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19A7" w14:textId="77777777" w:rsidR="00667A53" w:rsidRDefault="00326944">
      <w:r>
        <w:separator/>
      </w:r>
    </w:p>
  </w:footnote>
  <w:footnote w:type="continuationSeparator" w:id="0">
    <w:p w14:paraId="383A6F32" w14:textId="77777777" w:rsidR="00667A53" w:rsidRDefault="00326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4C"/>
    <w:rsid w:val="00022CDC"/>
    <w:rsid w:val="00093EFF"/>
    <w:rsid w:val="0013539B"/>
    <w:rsid w:val="002171F6"/>
    <w:rsid w:val="00225299"/>
    <w:rsid w:val="002A62F5"/>
    <w:rsid w:val="002E5E53"/>
    <w:rsid w:val="00326944"/>
    <w:rsid w:val="00334425"/>
    <w:rsid w:val="003709F1"/>
    <w:rsid w:val="003B6EF1"/>
    <w:rsid w:val="00425E60"/>
    <w:rsid w:val="00542E4C"/>
    <w:rsid w:val="005468FA"/>
    <w:rsid w:val="00565AF3"/>
    <w:rsid w:val="00567CFD"/>
    <w:rsid w:val="00567E30"/>
    <w:rsid w:val="005B05AE"/>
    <w:rsid w:val="005E1964"/>
    <w:rsid w:val="00667A53"/>
    <w:rsid w:val="006A610F"/>
    <w:rsid w:val="007A0180"/>
    <w:rsid w:val="0098596A"/>
    <w:rsid w:val="009F4EBA"/>
    <w:rsid w:val="00A0162F"/>
    <w:rsid w:val="00B00E3B"/>
    <w:rsid w:val="00BF4EEE"/>
    <w:rsid w:val="00C86940"/>
    <w:rsid w:val="00E728A3"/>
    <w:rsid w:val="00E73B58"/>
    <w:rsid w:val="00FA5704"/>
    <w:rsid w:val="00FD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10133"/>
  <w15:docId w15:val="{C7E4D2B6-86EB-45D4-9FAA-FB8B0185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before="95"/>
      <w:ind w:left="-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6EF1"/>
    <w:rPr>
      <w:sz w:val="16"/>
      <w:szCs w:val="16"/>
    </w:rPr>
  </w:style>
  <w:style w:type="paragraph" w:styleId="CommentText">
    <w:name w:val="annotation text"/>
    <w:basedOn w:val="Normal"/>
    <w:link w:val="CommentTextChar"/>
    <w:uiPriority w:val="99"/>
    <w:semiHidden/>
    <w:unhideWhenUsed/>
    <w:rsid w:val="003B6EF1"/>
    <w:rPr>
      <w:sz w:val="20"/>
      <w:szCs w:val="20"/>
    </w:rPr>
  </w:style>
  <w:style w:type="character" w:customStyle="1" w:styleId="CommentTextChar">
    <w:name w:val="Comment Text Char"/>
    <w:basedOn w:val="DefaultParagraphFont"/>
    <w:link w:val="CommentText"/>
    <w:uiPriority w:val="99"/>
    <w:semiHidden/>
    <w:rsid w:val="003B6EF1"/>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3B6EF1"/>
    <w:rPr>
      <w:b/>
      <w:bCs/>
    </w:rPr>
  </w:style>
  <w:style w:type="character" w:customStyle="1" w:styleId="CommentSubjectChar">
    <w:name w:val="Comment Subject Char"/>
    <w:basedOn w:val="CommentTextChar"/>
    <w:link w:val="CommentSubject"/>
    <w:uiPriority w:val="99"/>
    <w:semiHidden/>
    <w:rsid w:val="003B6EF1"/>
    <w:rPr>
      <w:rFonts w:ascii="Roboto" w:eastAsia="Roboto" w:hAnsi="Roboto" w:cs="Roboto"/>
      <w:b/>
      <w:bCs/>
      <w:sz w:val="20"/>
      <w:szCs w:val="20"/>
    </w:rPr>
  </w:style>
  <w:style w:type="paragraph" w:styleId="Revision">
    <w:name w:val="Revision"/>
    <w:hidden/>
    <w:uiPriority w:val="99"/>
    <w:semiHidden/>
    <w:rsid w:val="009F4EBA"/>
    <w:pPr>
      <w:widowControl/>
      <w:autoSpaceDE/>
      <w:autoSpaceDN/>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pi.wi.gov/open-enrollment/applications/alternative" TargetMode="External"/><Relationship Id="rId3" Type="http://schemas.openxmlformats.org/officeDocument/2006/relationships/webSettings" Target="webSettings.xml"/><Relationship Id="rId7" Type="http://schemas.openxmlformats.org/officeDocument/2006/relationships/hyperlink" Target="https://dpi.wi.gov/open-enrollment/applications/alternat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Hoffmeister</dc:creator>
  <cp:lastModifiedBy>Smuk, Britny E - DCF</cp:lastModifiedBy>
  <cp:revision>3</cp:revision>
  <dcterms:created xsi:type="dcterms:W3CDTF">2023-05-10T16:21:00Z</dcterms:created>
  <dcterms:modified xsi:type="dcterms:W3CDTF">2023-05-10T22:36:00Z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Publisher for Microsoft 365</vt:lpwstr>
  </property>
  <property fmtid="{D5CDD505-2E9C-101B-9397-08002B2CF9AE}" pid="4" name="LastSaved">
    <vt:filetime>2023-05-01T00:00:00Z</vt:filetime>
  </property>
</Properties>
</file>