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CE11" w14:textId="77777777" w:rsidR="00790542" w:rsidRDefault="00790542">
      <w:pPr>
        <w:pStyle w:val="BodyText"/>
        <w:rPr>
          <w:rFonts w:ascii="Times New Roman"/>
          <w:sz w:val="20"/>
        </w:rPr>
      </w:pPr>
    </w:p>
    <w:p w14:paraId="3D092ADB" w14:textId="77777777" w:rsidR="00790542" w:rsidRDefault="00790542">
      <w:pPr>
        <w:pStyle w:val="BodyText"/>
        <w:rPr>
          <w:rFonts w:ascii="Times New Roman"/>
          <w:sz w:val="20"/>
        </w:rPr>
      </w:pPr>
    </w:p>
    <w:p w14:paraId="23BDF4BE" w14:textId="77777777" w:rsidR="00790542" w:rsidRDefault="00790542">
      <w:pPr>
        <w:pStyle w:val="BodyText"/>
        <w:rPr>
          <w:rFonts w:ascii="Times New Roman"/>
          <w:sz w:val="20"/>
        </w:rPr>
      </w:pPr>
    </w:p>
    <w:p w14:paraId="4962E70D" w14:textId="77777777" w:rsidR="00790542" w:rsidRDefault="00790542">
      <w:pPr>
        <w:pStyle w:val="BodyText"/>
        <w:rPr>
          <w:rFonts w:ascii="Times New Roman"/>
          <w:sz w:val="20"/>
        </w:rPr>
      </w:pPr>
    </w:p>
    <w:p w14:paraId="7246C93E" w14:textId="77777777" w:rsidR="00790542" w:rsidRDefault="00790542">
      <w:pPr>
        <w:pStyle w:val="BodyText"/>
        <w:rPr>
          <w:rFonts w:ascii="Times New Roman"/>
          <w:sz w:val="20"/>
        </w:rPr>
      </w:pPr>
    </w:p>
    <w:p w14:paraId="20A34277" w14:textId="77777777" w:rsidR="00790542" w:rsidRDefault="00790542">
      <w:pPr>
        <w:pStyle w:val="BodyText"/>
        <w:spacing w:before="5"/>
        <w:rPr>
          <w:rFonts w:ascii="Times New Roman"/>
          <w:sz w:val="29"/>
        </w:rPr>
      </w:pPr>
    </w:p>
    <w:p w14:paraId="32399B49" w14:textId="5049D6E8" w:rsidR="00790542" w:rsidRDefault="00EB03E0">
      <w:pPr>
        <w:spacing w:before="127" w:line="204" w:lineRule="auto"/>
        <w:ind w:left="432" w:right="490"/>
        <w:jc w:val="both"/>
        <w:rPr>
          <w:b/>
          <w:i/>
          <w:sz w:val="23"/>
        </w:rPr>
      </w:pPr>
      <w:r>
        <w:t xml:space="preserve">As a relative caregiver, you may have questions regarding your legal </w:t>
      </w:r>
      <w:r w:rsidR="001751C1">
        <w:t>rights,</w:t>
      </w:r>
      <w:r>
        <w:t xml:space="preserve"> or you may </w:t>
      </w:r>
      <w:r w:rsidR="001751C1">
        <w:t xml:space="preserve">want </w:t>
      </w:r>
      <w:r>
        <w:t xml:space="preserve">legal assistance as you navigate the </w:t>
      </w:r>
      <w:r w:rsidR="001751C1">
        <w:t>child welfare system and court process</w:t>
      </w:r>
      <w:r>
        <w:t>. While it is not required to obtain legal representation, you might find it beneficial</w:t>
      </w:r>
      <w:r>
        <w:rPr>
          <w:spacing w:val="-6"/>
        </w:rPr>
        <w:t xml:space="preserve"> </w:t>
      </w:r>
      <w:r>
        <w:t>to</w:t>
      </w:r>
      <w:r>
        <w:rPr>
          <w:spacing w:val="-6"/>
        </w:rPr>
        <w:t xml:space="preserve"> </w:t>
      </w:r>
      <w:r>
        <w:t>consult</w:t>
      </w:r>
      <w:r>
        <w:rPr>
          <w:spacing w:val="-7"/>
        </w:rPr>
        <w:t xml:space="preserve"> </w:t>
      </w:r>
      <w:r>
        <w:t>with</w:t>
      </w:r>
      <w:r>
        <w:rPr>
          <w:spacing w:val="-6"/>
        </w:rPr>
        <w:t xml:space="preserve"> </w:t>
      </w:r>
      <w:r>
        <w:t>an</w:t>
      </w:r>
      <w:r>
        <w:rPr>
          <w:spacing w:val="-5"/>
        </w:rPr>
        <w:t xml:space="preserve"> </w:t>
      </w:r>
      <w:r>
        <w:t>attorney</w:t>
      </w:r>
      <w:r>
        <w:rPr>
          <w:spacing w:val="-4"/>
        </w:rPr>
        <w:t xml:space="preserve"> </w:t>
      </w:r>
      <w:r>
        <w:t>about</w:t>
      </w:r>
      <w:r>
        <w:rPr>
          <w:spacing w:val="-6"/>
        </w:rPr>
        <w:t xml:space="preserve"> </w:t>
      </w:r>
      <w:r>
        <w:t>your</w:t>
      </w:r>
      <w:r>
        <w:rPr>
          <w:spacing w:val="-5"/>
        </w:rPr>
        <w:t xml:space="preserve"> </w:t>
      </w:r>
      <w:r>
        <w:t>role</w:t>
      </w:r>
      <w:r>
        <w:rPr>
          <w:spacing w:val="-4"/>
        </w:rPr>
        <w:t xml:space="preserve"> </w:t>
      </w:r>
      <w:r>
        <w:t>as</w:t>
      </w:r>
      <w:r>
        <w:rPr>
          <w:spacing w:val="-6"/>
        </w:rPr>
        <w:t xml:space="preserve"> </w:t>
      </w:r>
      <w:r>
        <w:t>a</w:t>
      </w:r>
      <w:r>
        <w:rPr>
          <w:spacing w:val="-5"/>
        </w:rPr>
        <w:t xml:space="preserve"> </w:t>
      </w:r>
      <w:r>
        <w:t>caregiver</w:t>
      </w:r>
      <w:r>
        <w:rPr>
          <w:spacing w:val="-5"/>
        </w:rPr>
        <w:t xml:space="preserve"> </w:t>
      </w:r>
      <w:r>
        <w:t>and</w:t>
      </w:r>
      <w:r>
        <w:rPr>
          <w:spacing w:val="-5"/>
        </w:rPr>
        <w:t xml:space="preserve"> </w:t>
      </w:r>
      <w:r>
        <w:t>the</w:t>
      </w:r>
      <w:r>
        <w:rPr>
          <w:spacing w:val="-4"/>
        </w:rPr>
        <w:t xml:space="preserve"> </w:t>
      </w:r>
      <w:r>
        <w:t>rights</w:t>
      </w:r>
      <w:r>
        <w:rPr>
          <w:spacing w:val="-6"/>
        </w:rPr>
        <w:t xml:space="preserve"> </w:t>
      </w:r>
      <w:r>
        <w:t>that</w:t>
      </w:r>
      <w:r>
        <w:rPr>
          <w:spacing w:val="-7"/>
        </w:rPr>
        <w:t xml:space="preserve"> </w:t>
      </w:r>
      <w:r>
        <w:t>you</w:t>
      </w:r>
      <w:r>
        <w:rPr>
          <w:spacing w:val="-6"/>
        </w:rPr>
        <w:t xml:space="preserve"> </w:t>
      </w:r>
      <w:r>
        <w:t>may</w:t>
      </w:r>
      <w:r>
        <w:rPr>
          <w:spacing w:val="-6"/>
        </w:rPr>
        <w:t xml:space="preserve"> </w:t>
      </w:r>
      <w:r>
        <w:t>have.</w:t>
      </w:r>
      <w:r>
        <w:rPr>
          <w:spacing w:val="2"/>
        </w:rPr>
        <w:t xml:space="preserve"> </w:t>
      </w:r>
      <w:r>
        <w:rPr>
          <w:b/>
          <w:i/>
          <w:sz w:val="23"/>
        </w:rPr>
        <w:t>Nothing</w:t>
      </w:r>
      <w:r>
        <w:rPr>
          <w:b/>
          <w:i/>
          <w:spacing w:val="-7"/>
          <w:sz w:val="23"/>
        </w:rPr>
        <w:t xml:space="preserve"> </w:t>
      </w:r>
      <w:r>
        <w:rPr>
          <w:b/>
          <w:i/>
          <w:sz w:val="23"/>
        </w:rPr>
        <w:t>in</w:t>
      </w:r>
      <w:r>
        <w:rPr>
          <w:b/>
          <w:i/>
          <w:spacing w:val="-9"/>
          <w:sz w:val="23"/>
        </w:rPr>
        <w:t xml:space="preserve"> </w:t>
      </w:r>
      <w:r>
        <w:rPr>
          <w:b/>
          <w:i/>
          <w:sz w:val="23"/>
        </w:rPr>
        <w:t>this fact</w:t>
      </w:r>
      <w:r>
        <w:rPr>
          <w:b/>
          <w:i/>
          <w:spacing w:val="-32"/>
          <w:sz w:val="23"/>
        </w:rPr>
        <w:t xml:space="preserve"> </w:t>
      </w:r>
      <w:r>
        <w:rPr>
          <w:b/>
          <w:i/>
          <w:sz w:val="23"/>
        </w:rPr>
        <w:t>sheet</w:t>
      </w:r>
      <w:r>
        <w:rPr>
          <w:b/>
          <w:i/>
          <w:spacing w:val="-32"/>
          <w:sz w:val="23"/>
        </w:rPr>
        <w:t xml:space="preserve"> </w:t>
      </w:r>
      <w:r>
        <w:rPr>
          <w:b/>
          <w:i/>
          <w:sz w:val="23"/>
        </w:rPr>
        <w:t>should</w:t>
      </w:r>
      <w:r>
        <w:rPr>
          <w:b/>
          <w:i/>
          <w:spacing w:val="-31"/>
          <w:sz w:val="23"/>
        </w:rPr>
        <w:t xml:space="preserve"> </w:t>
      </w:r>
      <w:r>
        <w:rPr>
          <w:b/>
          <w:i/>
          <w:sz w:val="23"/>
        </w:rPr>
        <w:t>be</w:t>
      </w:r>
      <w:r>
        <w:rPr>
          <w:b/>
          <w:i/>
          <w:spacing w:val="-31"/>
          <w:sz w:val="23"/>
        </w:rPr>
        <w:t xml:space="preserve"> </w:t>
      </w:r>
      <w:r>
        <w:rPr>
          <w:b/>
          <w:i/>
          <w:sz w:val="23"/>
        </w:rPr>
        <w:t>considered</w:t>
      </w:r>
      <w:r>
        <w:rPr>
          <w:b/>
          <w:i/>
          <w:spacing w:val="-31"/>
          <w:sz w:val="23"/>
        </w:rPr>
        <w:t xml:space="preserve"> </w:t>
      </w:r>
      <w:r>
        <w:rPr>
          <w:b/>
          <w:i/>
          <w:sz w:val="23"/>
        </w:rPr>
        <w:t>legal</w:t>
      </w:r>
      <w:r>
        <w:rPr>
          <w:b/>
          <w:i/>
          <w:spacing w:val="-32"/>
          <w:sz w:val="23"/>
        </w:rPr>
        <w:t xml:space="preserve"> </w:t>
      </w:r>
      <w:r>
        <w:rPr>
          <w:b/>
          <w:i/>
          <w:sz w:val="23"/>
        </w:rPr>
        <w:t>advice</w:t>
      </w:r>
      <w:r>
        <w:rPr>
          <w:b/>
          <w:i/>
          <w:spacing w:val="-31"/>
          <w:sz w:val="23"/>
        </w:rPr>
        <w:t xml:space="preserve"> </w:t>
      </w:r>
      <w:r>
        <w:rPr>
          <w:b/>
          <w:i/>
          <w:sz w:val="23"/>
        </w:rPr>
        <w:t>from</w:t>
      </w:r>
      <w:r>
        <w:rPr>
          <w:b/>
          <w:i/>
          <w:spacing w:val="-31"/>
          <w:sz w:val="23"/>
        </w:rPr>
        <w:t xml:space="preserve"> </w:t>
      </w:r>
      <w:r w:rsidR="00AC7B65">
        <w:rPr>
          <w:b/>
          <w:i/>
          <w:spacing w:val="-31"/>
          <w:sz w:val="23"/>
        </w:rPr>
        <w:t xml:space="preserve">the </w:t>
      </w:r>
      <w:r>
        <w:rPr>
          <w:b/>
          <w:i/>
          <w:sz w:val="23"/>
        </w:rPr>
        <w:t>D</w:t>
      </w:r>
      <w:r w:rsidR="00AC7B65">
        <w:rPr>
          <w:b/>
          <w:i/>
          <w:sz w:val="23"/>
        </w:rPr>
        <w:t xml:space="preserve">epartment of </w:t>
      </w:r>
      <w:r>
        <w:rPr>
          <w:b/>
          <w:i/>
          <w:sz w:val="23"/>
        </w:rPr>
        <w:t>C</w:t>
      </w:r>
      <w:r w:rsidR="00AC7B65">
        <w:rPr>
          <w:b/>
          <w:i/>
          <w:sz w:val="23"/>
        </w:rPr>
        <w:t xml:space="preserve">hildren and </w:t>
      </w:r>
      <w:r>
        <w:rPr>
          <w:b/>
          <w:i/>
          <w:sz w:val="23"/>
        </w:rPr>
        <w:t>F</w:t>
      </w:r>
      <w:r w:rsidR="00AC7B65">
        <w:rPr>
          <w:b/>
          <w:i/>
          <w:sz w:val="23"/>
        </w:rPr>
        <w:t>amilies</w:t>
      </w:r>
      <w:r w:rsidR="007C7779">
        <w:rPr>
          <w:b/>
          <w:i/>
          <w:sz w:val="23"/>
        </w:rPr>
        <w:t xml:space="preserve"> (DCF)</w:t>
      </w:r>
      <w:r>
        <w:t>.</w:t>
      </w:r>
      <w:r>
        <w:rPr>
          <w:spacing w:val="-29"/>
        </w:rPr>
        <w:t xml:space="preserve"> </w:t>
      </w:r>
      <w:r>
        <w:rPr>
          <w:b/>
          <w:i/>
          <w:sz w:val="23"/>
        </w:rPr>
        <w:t>Please</w:t>
      </w:r>
      <w:r>
        <w:rPr>
          <w:b/>
          <w:i/>
          <w:spacing w:val="-33"/>
          <w:sz w:val="23"/>
        </w:rPr>
        <w:t xml:space="preserve"> </w:t>
      </w:r>
      <w:r>
        <w:rPr>
          <w:b/>
          <w:i/>
          <w:sz w:val="23"/>
        </w:rPr>
        <w:t>consult</w:t>
      </w:r>
      <w:r>
        <w:rPr>
          <w:b/>
          <w:i/>
          <w:spacing w:val="-32"/>
          <w:sz w:val="23"/>
        </w:rPr>
        <w:t xml:space="preserve"> </w:t>
      </w:r>
      <w:r>
        <w:rPr>
          <w:b/>
          <w:i/>
          <w:sz w:val="23"/>
        </w:rPr>
        <w:t>with</w:t>
      </w:r>
      <w:r>
        <w:rPr>
          <w:b/>
          <w:i/>
          <w:spacing w:val="-32"/>
          <w:sz w:val="23"/>
        </w:rPr>
        <w:t xml:space="preserve"> </w:t>
      </w:r>
      <w:r>
        <w:rPr>
          <w:b/>
          <w:i/>
          <w:sz w:val="23"/>
        </w:rPr>
        <w:t>an</w:t>
      </w:r>
      <w:r>
        <w:rPr>
          <w:b/>
          <w:i/>
          <w:spacing w:val="-31"/>
          <w:sz w:val="23"/>
        </w:rPr>
        <w:t xml:space="preserve"> </w:t>
      </w:r>
      <w:r>
        <w:rPr>
          <w:b/>
          <w:i/>
          <w:sz w:val="23"/>
        </w:rPr>
        <w:t>attorney</w:t>
      </w:r>
      <w:r>
        <w:rPr>
          <w:b/>
          <w:i/>
          <w:spacing w:val="-33"/>
          <w:sz w:val="23"/>
        </w:rPr>
        <w:t xml:space="preserve"> </w:t>
      </w:r>
      <w:r>
        <w:rPr>
          <w:b/>
          <w:i/>
          <w:sz w:val="23"/>
        </w:rPr>
        <w:t>with</w:t>
      </w:r>
      <w:r>
        <w:rPr>
          <w:b/>
          <w:i/>
          <w:spacing w:val="-32"/>
          <w:sz w:val="23"/>
        </w:rPr>
        <w:t xml:space="preserve"> </w:t>
      </w:r>
      <w:r>
        <w:rPr>
          <w:b/>
          <w:i/>
          <w:sz w:val="23"/>
        </w:rPr>
        <w:t>any</w:t>
      </w:r>
      <w:r>
        <w:rPr>
          <w:b/>
          <w:i/>
          <w:spacing w:val="-32"/>
          <w:sz w:val="23"/>
        </w:rPr>
        <w:t xml:space="preserve"> </w:t>
      </w:r>
      <w:r>
        <w:rPr>
          <w:b/>
          <w:i/>
          <w:sz w:val="23"/>
        </w:rPr>
        <w:t>legal</w:t>
      </w:r>
      <w:r>
        <w:rPr>
          <w:b/>
          <w:i/>
          <w:spacing w:val="-32"/>
          <w:sz w:val="23"/>
        </w:rPr>
        <w:t xml:space="preserve"> </w:t>
      </w:r>
      <w:r>
        <w:rPr>
          <w:b/>
          <w:i/>
          <w:sz w:val="23"/>
        </w:rPr>
        <w:t>questions.</w:t>
      </w:r>
    </w:p>
    <w:p w14:paraId="67070101" w14:textId="77777777" w:rsidR="00790542" w:rsidRDefault="00EB03E0">
      <w:pPr>
        <w:pStyle w:val="Heading2"/>
        <w:tabs>
          <w:tab w:val="left" w:pos="5792"/>
          <w:tab w:val="left" w:pos="12239"/>
        </w:tabs>
        <w:spacing w:before="48" w:line="646" w:lineRule="exact"/>
        <w:ind w:hanging="536"/>
      </w:pPr>
      <w:r>
        <w:rPr>
          <w:rFonts w:ascii="Times New Roman"/>
          <w:b w:val="0"/>
          <w:color w:val="FFFFFF"/>
          <w:shd w:val="clear" w:color="auto" w:fill="7C570D"/>
        </w:rPr>
        <w:t xml:space="preserve"> </w:t>
      </w:r>
      <w:r>
        <w:rPr>
          <w:rFonts w:ascii="Times New Roman"/>
          <w:b w:val="0"/>
          <w:color w:val="FFFFFF"/>
          <w:shd w:val="clear" w:color="auto" w:fill="7C570D"/>
        </w:rPr>
        <w:tab/>
      </w:r>
      <w:r>
        <w:rPr>
          <w:rFonts w:ascii="Times New Roman"/>
          <w:b w:val="0"/>
          <w:color w:val="FFFFFF"/>
          <w:shd w:val="clear" w:color="auto" w:fill="7C570D"/>
        </w:rPr>
        <w:tab/>
      </w:r>
      <w:r>
        <w:rPr>
          <w:color w:val="FFFFFF"/>
          <w:spacing w:val="-8"/>
          <w:shd w:val="clear" w:color="auto" w:fill="7C570D"/>
        </w:rPr>
        <w:t>FAQs</w:t>
      </w:r>
      <w:r>
        <w:rPr>
          <w:color w:val="FFFFFF"/>
          <w:spacing w:val="-8"/>
          <w:shd w:val="clear" w:color="auto" w:fill="7C570D"/>
        </w:rPr>
        <w:tab/>
      </w:r>
      <w:r>
        <w:rPr>
          <w:color w:val="FFFFFF"/>
        </w:rPr>
        <w:t xml:space="preserve"> </w:t>
      </w:r>
      <w:r>
        <w:rPr>
          <w:color w:val="7C570D"/>
        </w:rPr>
        <w:t>Do I need an</w:t>
      </w:r>
      <w:r>
        <w:rPr>
          <w:color w:val="7C570D"/>
          <w:spacing w:val="-9"/>
        </w:rPr>
        <w:t xml:space="preserve"> </w:t>
      </w:r>
      <w:r>
        <w:rPr>
          <w:color w:val="7C570D"/>
        </w:rPr>
        <w:t>attorney?</w:t>
      </w:r>
    </w:p>
    <w:p w14:paraId="12BE7A21" w14:textId="68AC6F98" w:rsidR="00790542" w:rsidRDefault="00EB03E0" w:rsidP="001751C1">
      <w:pPr>
        <w:pStyle w:val="BodyText"/>
        <w:spacing w:before="51" w:line="211" w:lineRule="auto"/>
        <w:ind w:left="532" w:right="562"/>
      </w:pPr>
      <w:r>
        <w:t>Depending on the circumstances of your case, you may or may not need an attorney to represent you. There are pros and cons to hiring an attorney</w:t>
      </w:r>
      <w:r w:rsidR="001751C1">
        <w:t xml:space="preserve"> – a</w:t>
      </w:r>
      <w:r>
        <w:t xml:space="preserve"> pro being that you have an advocate who understands the legal system, and a con being that hiring an attorney can be costly.</w:t>
      </w:r>
    </w:p>
    <w:p w14:paraId="305FF3A5" w14:textId="77777777" w:rsidR="00790542" w:rsidRDefault="00EB03E0">
      <w:pPr>
        <w:pStyle w:val="Heading2"/>
        <w:spacing w:before="84"/>
      </w:pPr>
      <w:r>
        <w:rPr>
          <w:color w:val="7C570D"/>
        </w:rPr>
        <w:t>Am I eligible for a court-appointed attorney?</w:t>
      </w:r>
    </w:p>
    <w:p w14:paraId="6C12C87F" w14:textId="77777777" w:rsidR="00790542" w:rsidRDefault="00EB03E0">
      <w:pPr>
        <w:pStyle w:val="BodyText"/>
        <w:spacing w:before="111" w:line="211" w:lineRule="auto"/>
        <w:ind w:left="532" w:right="734"/>
      </w:pPr>
      <w:r>
        <w:t>Typically, relative caregivers are not eligible for court-appointed legal representation. In some circumstances, the court may appoint an attorney for the child in your care and/or the child’s parents. Right to counsel is dependent on the type of case and is determined by local court procedure and state statute.</w:t>
      </w:r>
    </w:p>
    <w:p w14:paraId="27A29BE3" w14:textId="77777777" w:rsidR="00790542" w:rsidRDefault="00EB03E0">
      <w:pPr>
        <w:pStyle w:val="Heading2"/>
      </w:pPr>
      <w:r>
        <w:rPr>
          <w:color w:val="7C570D"/>
        </w:rPr>
        <w:t>Am I a party to the case involving the relative child in my home?</w:t>
      </w:r>
    </w:p>
    <w:p w14:paraId="24430EBC" w14:textId="40CC3722" w:rsidR="00790542" w:rsidRDefault="00EB03E0">
      <w:pPr>
        <w:pStyle w:val="BodyText"/>
        <w:spacing w:before="110" w:line="211" w:lineRule="auto"/>
        <w:ind w:left="532" w:right="481"/>
      </w:pPr>
      <w:r>
        <w:t xml:space="preserve">Depending on your situation, you may or may not be a party to the case involving the relative child in your home. If the child </w:t>
      </w:r>
      <w:r w:rsidR="00673A77">
        <w:t xml:space="preserve">is placed </w:t>
      </w:r>
      <w:r>
        <w:t xml:space="preserve">in your home </w:t>
      </w:r>
      <w:r w:rsidR="00673A77">
        <w:t>under a court order through the</w:t>
      </w:r>
      <w:r>
        <w:t xml:space="preserve"> child welfare or youth justice </w:t>
      </w:r>
      <w:r w:rsidR="00673A77">
        <w:t>system</w:t>
      </w:r>
      <w:r>
        <w:t>, you may have the opportunity to be heard during certain hearings, such as permanency hearings, even though you are not a party to the case. You may be a party to the case if you have guardianship of the child</w:t>
      </w:r>
      <w:r w:rsidR="00673A77">
        <w:t>.</w:t>
      </w:r>
    </w:p>
    <w:p w14:paraId="3B990FC6" w14:textId="66C7A6A0" w:rsidR="00790542" w:rsidRDefault="00EB03E0">
      <w:pPr>
        <w:pStyle w:val="Heading2"/>
      </w:pPr>
      <w:r>
        <w:rPr>
          <w:color w:val="7C570D"/>
        </w:rPr>
        <w:t xml:space="preserve">Who can </w:t>
      </w:r>
      <w:r w:rsidR="00673A77">
        <w:rPr>
          <w:color w:val="7C570D"/>
        </w:rPr>
        <w:t xml:space="preserve">answer my </w:t>
      </w:r>
      <w:r>
        <w:rPr>
          <w:color w:val="7C570D"/>
        </w:rPr>
        <w:t>legal questions?</w:t>
      </w:r>
    </w:p>
    <w:p w14:paraId="79FEF1B9" w14:textId="756BEB2A" w:rsidR="00790542" w:rsidRDefault="00EB03E0">
      <w:pPr>
        <w:pStyle w:val="BodyText"/>
        <w:spacing w:before="110" w:line="211" w:lineRule="auto"/>
        <w:ind w:left="532" w:right="580"/>
      </w:pPr>
      <w:r>
        <w:t>If you are working with a child welfare agency you may be able to ask general “what to expect” questions</w:t>
      </w:r>
      <w:r w:rsidR="0065439B">
        <w:t>.</w:t>
      </w:r>
      <w:r>
        <w:t xml:space="preserve"> </w:t>
      </w:r>
      <w:r w:rsidR="0065439B">
        <w:t>H</w:t>
      </w:r>
      <w:r>
        <w:t>owever, they cannot give legal advice. There may be attorneys that are involved in the child’s case, such as the guardian ad litem (GAL) or Corporation Counsel. They are not hired or appointed to represent YOU, and will typically not, and should not, provide you legal advice. If you have questions regarding your own rights, you should seek out legal services of your own.</w:t>
      </w:r>
    </w:p>
    <w:p w14:paraId="448C3B65" w14:textId="77777777" w:rsidR="00790542" w:rsidRDefault="00EB03E0">
      <w:pPr>
        <w:pStyle w:val="Heading2"/>
        <w:spacing w:before="86"/>
      </w:pPr>
      <w:r>
        <w:rPr>
          <w:color w:val="7C570D"/>
        </w:rPr>
        <w:t>What legal services are available to me?</w:t>
      </w:r>
    </w:p>
    <w:p w14:paraId="52CF6ED4" w14:textId="77777777" w:rsidR="00790542" w:rsidRDefault="00EB03E0">
      <w:pPr>
        <w:pStyle w:val="BodyText"/>
        <w:spacing w:before="108" w:line="211" w:lineRule="auto"/>
        <w:ind w:left="532" w:right="631"/>
      </w:pPr>
      <w:r>
        <w:t>While it is uncommon for relative caregivers to obtain a court-appointed attorney, there may be legal resources available to you in your area. If you do not have the financial means to hire an attorney, your local courthouse may have more information on how to obtain free or reduced-cost legal representation, or it might offer free walk-in legal clinics where you can obtain answers to your legal questions. Some attorneys may offer sliding-scale fees, limited-scope representation, or may agree to take a case pro-bono.</w:t>
      </w:r>
    </w:p>
    <w:p w14:paraId="7ADB8C62" w14:textId="77777777" w:rsidR="00790542" w:rsidRDefault="00EB03E0">
      <w:pPr>
        <w:pStyle w:val="Heading2"/>
      </w:pPr>
      <w:r>
        <w:rPr>
          <w:color w:val="7C570D"/>
        </w:rPr>
        <w:t>What information should I share with an attorney?</w:t>
      </w:r>
    </w:p>
    <w:p w14:paraId="53A595D8" w14:textId="12CFAA65" w:rsidR="00790542" w:rsidRDefault="00673A77">
      <w:pPr>
        <w:pStyle w:val="BodyText"/>
        <w:spacing w:before="110" w:line="211" w:lineRule="auto"/>
        <w:ind w:left="532" w:right="481"/>
      </w:pPr>
      <w:r>
        <w:t>To</w:t>
      </w:r>
      <w:r w:rsidR="00EB03E0">
        <w:t xml:space="preserve"> adequately consult or represent you on your legal matter, an attorney will likely ask questions to understand your role as caregiver to the relative child in your home. They will want to know your relationship to the child and how the child came to be living in your home. It will be important to know your status as a relative caregiver, such as whether you have guardianship of the child or if the child is involved in the child welfare system. If you need assistance in </w:t>
      </w:r>
      <w:r w:rsidR="00392D9C">
        <w:t>determining</w:t>
      </w:r>
      <w:r w:rsidR="00EB03E0">
        <w:t xml:space="preserve"> what type of </w:t>
      </w:r>
      <w:r w:rsidR="00392D9C">
        <w:t xml:space="preserve">caregiving </w:t>
      </w:r>
      <w:r w:rsidR="00EB03E0">
        <w:t xml:space="preserve">arrangement you have, you can visit the Wisconsin Kinship Navigator Online Portal at </w:t>
      </w:r>
      <w:hyperlink r:id="rId7" w:history="1">
        <w:r w:rsidR="00392D9C" w:rsidRPr="00392D9C">
          <w:rPr>
            <w:rStyle w:val="Hyperlink"/>
            <w:color w:val="auto"/>
          </w:rPr>
          <w:t>https://dcf.wisconsin.gov/kinship/navigator</w:t>
        </w:r>
      </w:hyperlink>
      <w:r w:rsidR="00392D9C">
        <w:t xml:space="preserve">. </w:t>
      </w:r>
    </w:p>
    <w:p w14:paraId="12725E42" w14:textId="77777777" w:rsidR="00790542" w:rsidRDefault="00EB03E0">
      <w:pPr>
        <w:pStyle w:val="Heading2"/>
      </w:pPr>
      <w:r>
        <w:rPr>
          <w:color w:val="7C570D"/>
        </w:rPr>
        <w:t>Types of relative caregiving arrangements:</w:t>
      </w:r>
    </w:p>
    <w:p w14:paraId="6EE17C60" w14:textId="77777777" w:rsidR="00790542" w:rsidRDefault="00790542">
      <w:pPr>
        <w:rPr>
          <w:sz w:val="8"/>
        </w:rPr>
      </w:pPr>
    </w:p>
    <w:p w14:paraId="58A44BAF" w14:textId="77FE3919" w:rsidR="009D5880" w:rsidRDefault="009D5880">
      <w:pPr>
        <w:rPr>
          <w:sz w:val="8"/>
        </w:rPr>
        <w:sectPr w:rsidR="009D5880">
          <w:footerReference w:type="default" r:id="rId8"/>
          <w:type w:val="continuous"/>
          <w:pgSz w:w="12240" w:h="15840"/>
          <w:pgMar w:top="0" w:right="0" w:bottom="540" w:left="0" w:header="720" w:footer="341" w:gutter="0"/>
          <w:pgNumType w:start="1"/>
          <w:cols w:space="720"/>
        </w:sectPr>
      </w:pPr>
    </w:p>
    <w:p w14:paraId="27317CC2" w14:textId="77777777" w:rsidR="009D5880" w:rsidRPr="009D5880" w:rsidRDefault="009D5880" w:rsidP="009D5880">
      <w:pPr>
        <w:pStyle w:val="BodyText"/>
        <w:numPr>
          <w:ilvl w:val="0"/>
          <w:numId w:val="3"/>
        </w:numPr>
      </w:pPr>
      <w:r w:rsidRPr="009D5880">
        <w:rPr>
          <w:w w:val="99"/>
        </w:rPr>
        <w:t xml:space="preserve">Relative caregiver through an informal family arrangement </w:t>
      </w:r>
    </w:p>
    <w:p w14:paraId="0F0DF5BE" w14:textId="17C2CCA4" w:rsidR="009D5880" w:rsidRPr="009D5880" w:rsidRDefault="009D5880" w:rsidP="009D5880">
      <w:pPr>
        <w:pStyle w:val="BodyText"/>
        <w:numPr>
          <w:ilvl w:val="0"/>
          <w:numId w:val="3"/>
        </w:numPr>
      </w:pPr>
      <w:r w:rsidRPr="009D5880">
        <w:rPr>
          <w:w w:val="99"/>
        </w:rPr>
        <w:t xml:space="preserve">Relative caregiver receiving </w:t>
      </w:r>
      <w:r w:rsidRPr="009D5880">
        <w:t>kinship care payments (voluntary or court</w:t>
      </w:r>
      <w:r w:rsidRPr="009D5880">
        <w:rPr>
          <w:spacing w:val="-12"/>
        </w:rPr>
        <w:t xml:space="preserve"> </w:t>
      </w:r>
      <w:r w:rsidRPr="009D5880">
        <w:t>ordered)</w:t>
      </w:r>
    </w:p>
    <w:p w14:paraId="19E6173D" w14:textId="64687197" w:rsidR="009D5880" w:rsidRPr="009D5880" w:rsidRDefault="009D5880" w:rsidP="009D5880">
      <w:pPr>
        <w:pStyle w:val="BodyText"/>
        <w:numPr>
          <w:ilvl w:val="0"/>
          <w:numId w:val="3"/>
        </w:numPr>
      </w:pPr>
      <w:r w:rsidRPr="009D5880">
        <w:rPr>
          <w:noProof/>
        </w:rPr>
        <mc:AlternateContent>
          <mc:Choice Requires="wpg">
            <w:drawing>
              <wp:anchor distT="0" distB="0" distL="114300" distR="114300" simplePos="0" relativeHeight="1096" behindDoc="0" locked="0" layoutInCell="1" allowOverlap="1" wp14:anchorId="10341CF9" wp14:editId="107144C8">
                <wp:simplePos x="0" y="0"/>
                <wp:positionH relativeFrom="page">
                  <wp:posOffset>0</wp:posOffset>
                </wp:positionH>
                <wp:positionV relativeFrom="page">
                  <wp:posOffset>0</wp:posOffset>
                </wp:positionV>
                <wp:extent cx="7772400" cy="859790"/>
                <wp:effectExtent l="0" t="0" r="0"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59790"/>
                          <a:chOff x="0" y="0"/>
                          <a:chExt cx="12240" cy="1354"/>
                        </a:xfrm>
                      </wpg:grpSpPr>
                      <wps:wsp>
                        <wps:cNvPr id="12" name="Rectangle 12"/>
                        <wps:cNvSpPr>
                          <a:spLocks noChangeArrowheads="1"/>
                        </wps:cNvSpPr>
                        <wps:spPr bwMode="auto">
                          <a:xfrm>
                            <a:off x="0" y="0"/>
                            <a:ext cx="12240" cy="1354"/>
                          </a:xfrm>
                          <a:prstGeom prst="rect">
                            <a:avLst/>
                          </a:prstGeom>
                          <a:solidFill>
                            <a:srgbClr val="7C57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1"/>
                        <wps:cNvSpPr txBox="1">
                          <a:spLocks noChangeArrowheads="1"/>
                        </wps:cNvSpPr>
                        <wps:spPr bwMode="auto">
                          <a:xfrm>
                            <a:off x="446" y="345"/>
                            <a:ext cx="3766"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EC298" w14:textId="77777777" w:rsidR="00790542" w:rsidRDefault="00EB03E0">
                              <w:pPr>
                                <w:spacing w:line="937" w:lineRule="exact"/>
                                <w:rPr>
                                  <w:b/>
                                  <w:sz w:val="80"/>
                                </w:rPr>
                              </w:pPr>
                              <w:r>
                                <w:rPr>
                                  <w:color w:val="FFFFFF"/>
                                  <w:spacing w:val="-12"/>
                                  <w:sz w:val="80"/>
                                </w:rPr>
                                <w:t>Kin</w:t>
                              </w:r>
                              <w:r>
                                <w:rPr>
                                  <w:b/>
                                  <w:color w:val="FFFFFF"/>
                                  <w:spacing w:val="-12"/>
                                  <w:sz w:val="80"/>
                                </w:rPr>
                                <w:t>FACTS:</w:t>
                              </w:r>
                            </w:p>
                          </w:txbxContent>
                        </wps:txbx>
                        <wps:bodyPr rot="0" vert="horz" wrap="square" lIns="0" tIns="0" rIns="0" bIns="0" anchor="t" anchorCtr="0" upright="1">
                          <a:noAutofit/>
                        </wps:bodyPr>
                      </wps:wsp>
                      <wps:wsp>
                        <wps:cNvPr id="14" name="Text Box 10"/>
                        <wps:cNvSpPr txBox="1">
                          <a:spLocks noChangeArrowheads="1"/>
                        </wps:cNvSpPr>
                        <wps:spPr bwMode="auto">
                          <a:xfrm>
                            <a:off x="2266" y="145"/>
                            <a:ext cx="170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70FE2" w14:textId="77777777" w:rsidR="00790542" w:rsidRDefault="00EB03E0">
                              <w:pPr>
                                <w:spacing w:line="329" w:lineRule="exact"/>
                                <w:rPr>
                                  <w:b/>
                                  <w:sz w:val="28"/>
                                </w:rPr>
                              </w:pPr>
                              <w:r>
                                <w:rPr>
                                  <w:b/>
                                  <w:color w:val="FFFFFF"/>
                                  <w:sz w:val="28"/>
                                </w:rPr>
                                <w:t>WISCONSIN</w:t>
                              </w:r>
                            </w:p>
                          </w:txbxContent>
                        </wps:txbx>
                        <wps:bodyPr rot="0" vert="horz" wrap="square" lIns="0" tIns="0" rIns="0" bIns="0" anchor="t" anchorCtr="0" upright="1">
                          <a:noAutofit/>
                        </wps:bodyPr>
                      </wps:wsp>
                      <wps:wsp>
                        <wps:cNvPr id="15" name="Text Box 9"/>
                        <wps:cNvSpPr txBox="1">
                          <a:spLocks noChangeArrowheads="1"/>
                        </wps:cNvSpPr>
                        <wps:spPr bwMode="auto">
                          <a:xfrm>
                            <a:off x="9247" y="249"/>
                            <a:ext cx="1993"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E3665" w14:textId="77777777" w:rsidR="00790542" w:rsidRDefault="00EB03E0">
                              <w:pPr>
                                <w:spacing w:line="844" w:lineRule="exact"/>
                                <w:rPr>
                                  <w:b/>
                                  <w:sz w:val="72"/>
                                </w:rPr>
                              </w:pPr>
                              <w:r>
                                <w:rPr>
                                  <w:b/>
                                  <w:color w:val="FFFFFF"/>
                                  <w:sz w:val="72"/>
                                </w:rPr>
                                <w:t>Legal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41CF9" id="Group 8" o:spid="_x0000_s1026" style="position:absolute;left:0;text-align:left;margin-left:0;margin-top:0;width:612pt;height:67.7pt;z-index:1096;mso-position-horizontal-relative:page;mso-position-vertical-relative:page" coordsize="1224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">
                <v:rect id="Rectangle 12" o:spid="_x0000_s1027" style="position:absolute;width:12240;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" fillcolor="#7c570d" stroked="f"/>
                <v:shapetype id="_x0000_t202" coordsize="21600,21600" o:spt="202" path="m,l,21600r21600,l21600,xe">
                  <v:stroke joinstyle="miter"/>
                  <v:path gradientshapeok="t" o:connecttype="rect"/>
                </v:shapetype>
                <v:shape id="Text Box 11" o:spid="_x0000_s1028" type="#_x0000_t202" style="position:absolute;left:446;top:345;width:3766;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66EC298" w14:textId="77777777" w:rsidR="00790542" w:rsidRDefault="00EB03E0">
                        <w:pPr>
                          <w:spacing w:line="937" w:lineRule="exact"/>
                          <w:rPr>
                            <w:b/>
                            <w:sz w:val="80"/>
                          </w:rPr>
                        </w:pPr>
                        <w:proofErr w:type="spellStart"/>
                        <w:r>
                          <w:rPr>
                            <w:color w:val="FFFFFF"/>
                            <w:spacing w:val="-12"/>
                            <w:sz w:val="80"/>
                          </w:rPr>
                          <w:t>Kin</w:t>
                        </w:r>
                        <w:r>
                          <w:rPr>
                            <w:b/>
                            <w:color w:val="FFFFFF"/>
                            <w:spacing w:val="-12"/>
                            <w:sz w:val="80"/>
                          </w:rPr>
                          <w:t>FACTS</w:t>
                        </w:r>
                        <w:proofErr w:type="spellEnd"/>
                        <w:r>
                          <w:rPr>
                            <w:b/>
                            <w:color w:val="FFFFFF"/>
                            <w:spacing w:val="-12"/>
                            <w:sz w:val="80"/>
                          </w:rPr>
                          <w:t>:</w:t>
                        </w:r>
                      </w:p>
                    </w:txbxContent>
                  </v:textbox>
                </v:shape>
                <v:shape id="Text Box 10" o:spid="_x0000_s1029" type="#_x0000_t202" style="position:absolute;left:2266;top:145;width:170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5470FE2" w14:textId="77777777" w:rsidR="00790542" w:rsidRDefault="00EB03E0">
                        <w:pPr>
                          <w:spacing w:line="329" w:lineRule="exact"/>
                          <w:rPr>
                            <w:b/>
                            <w:sz w:val="28"/>
                          </w:rPr>
                        </w:pPr>
                        <w:r>
                          <w:rPr>
                            <w:b/>
                            <w:color w:val="FFFFFF"/>
                            <w:sz w:val="28"/>
                          </w:rPr>
                          <w:t>WISCONSIN</w:t>
                        </w:r>
                      </w:p>
                    </w:txbxContent>
                  </v:textbox>
                </v:shape>
                <v:shape id="Text Box 9" o:spid="_x0000_s1030" type="#_x0000_t202" style="position:absolute;left:9247;top:249;width:1993;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5BE3665" w14:textId="77777777" w:rsidR="00790542" w:rsidRDefault="00EB03E0">
                        <w:pPr>
                          <w:spacing w:line="844" w:lineRule="exact"/>
                          <w:rPr>
                            <w:b/>
                            <w:sz w:val="72"/>
                          </w:rPr>
                        </w:pPr>
                        <w:r>
                          <w:rPr>
                            <w:b/>
                            <w:color w:val="FFFFFF"/>
                            <w:sz w:val="72"/>
                          </w:rPr>
                          <w:t>Legal</w:t>
                        </w:r>
                      </w:p>
                    </w:txbxContent>
                  </v:textbox>
                </v:shape>
                <w10:wrap anchorx="page" anchory="page"/>
              </v:group>
            </w:pict>
          </mc:Fallback>
        </mc:AlternateContent>
      </w:r>
      <w:r w:rsidRPr="009D5880">
        <w:t xml:space="preserve">Relative caregiver not receiving kinship care payments </w:t>
      </w:r>
    </w:p>
    <w:p w14:paraId="13AD3CB2" w14:textId="77777777" w:rsidR="009D5880" w:rsidRDefault="009D5880" w:rsidP="009D5880">
      <w:pPr>
        <w:pStyle w:val="BodyText"/>
        <w:ind w:left="720"/>
      </w:pPr>
    </w:p>
    <w:p w14:paraId="51B31906" w14:textId="32A233E2" w:rsidR="009D5880" w:rsidRPr="009D5880" w:rsidRDefault="009D5880" w:rsidP="009D5880">
      <w:pPr>
        <w:pStyle w:val="BodyText"/>
        <w:numPr>
          <w:ilvl w:val="0"/>
          <w:numId w:val="3"/>
        </w:numPr>
      </w:pPr>
      <w:r w:rsidRPr="009D5880">
        <w:t xml:space="preserve">Relative caregiver licensed as a foster parent </w:t>
      </w:r>
    </w:p>
    <w:p w14:paraId="125E9FAF" w14:textId="77777777" w:rsidR="009D5880" w:rsidRPr="009D5880" w:rsidRDefault="009D5880" w:rsidP="009D5880">
      <w:pPr>
        <w:pStyle w:val="BodyText"/>
        <w:numPr>
          <w:ilvl w:val="0"/>
          <w:numId w:val="3"/>
        </w:numPr>
      </w:pPr>
      <w:r w:rsidRPr="009D5880">
        <w:t xml:space="preserve">Relative caregiver not licensed as a foster parent </w:t>
      </w:r>
    </w:p>
    <w:p w14:paraId="31F85F87" w14:textId="00D0CA61" w:rsidR="00790542" w:rsidRDefault="009D5880" w:rsidP="009D5880">
      <w:pPr>
        <w:pStyle w:val="BodyText"/>
        <w:numPr>
          <w:ilvl w:val="0"/>
          <w:numId w:val="3"/>
        </w:numPr>
      </w:pPr>
      <w:r w:rsidRPr="009D5880">
        <w:t>Relative caregiver with g</w:t>
      </w:r>
      <w:r w:rsidR="00EB03E0" w:rsidRPr="009D5880">
        <w:t xml:space="preserve">uardianship under </w:t>
      </w:r>
      <w:r w:rsidR="00392D9C" w:rsidRPr="009D5880">
        <w:t>Wis. Stat. §</w:t>
      </w:r>
      <w:r w:rsidR="00EB03E0" w:rsidRPr="009D5880">
        <w:rPr>
          <w:spacing w:val="-10"/>
        </w:rPr>
        <w:t xml:space="preserve"> </w:t>
      </w:r>
      <w:r w:rsidR="00EB03E0" w:rsidRPr="009D5880">
        <w:t>48.977</w:t>
      </w:r>
    </w:p>
    <w:p w14:paraId="64F08FF4" w14:textId="2B2626C6" w:rsidR="00CD72E2" w:rsidRPr="009D5880" w:rsidRDefault="00CD72E2" w:rsidP="009D5880">
      <w:pPr>
        <w:pStyle w:val="BodyText"/>
        <w:numPr>
          <w:ilvl w:val="0"/>
          <w:numId w:val="3"/>
        </w:numPr>
      </w:pPr>
      <w:r>
        <w:t>Relative caregiver with subsidized guardianship</w:t>
      </w:r>
    </w:p>
    <w:p w14:paraId="2075878D" w14:textId="1053A090" w:rsidR="00790542" w:rsidRPr="009D5880" w:rsidRDefault="009D5880" w:rsidP="009D5880">
      <w:pPr>
        <w:pStyle w:val="BodyText"/>
        <w:numPr>
          <w:ilvl w:val="0"/>
          <w:numId w:val="3"/>
        </w:numPr>
      </w:pPr>
      <w:r w:rsidRPr="009D5880">
        <w:t>Relative caregiver with g</w:t>
      </w:r>
      <w:r w:rsidR="00EB03E0" w:rsidRPr="009D5880">
        <w:t xml:space="preserve">uardianship under </w:t>
      </w:r>
      <w:r w:rsidR="00392D9C" w:rsidRPr="009D5880">
        <w:t xml:space="preserve">Wis. Stat. § </w:t>
      </w:r>
      <w:r w:rsidR="00EB03E0" w:rsidRPr="009D5880">
        <w:t>48.9795</w:t>
      </w:r>
    </w:p>
    <w:p w14:paraId="68B9D5EA" w14:textId="2AA6FA7A" w:rsidR="00790542" w:rsidRPr="009D5880" w:rsidRDefault="009D5880" w:rsidP="009D5880">
      <w:pPr>
        <w:pStyle w:val="BodyText"/>
        <w:numPr>
          <w:ilvl w:val="0"/>
          <w:numId w:val="3"/>
        </w:numPr>
      </w:pPr>
      <w:r w:rsidRPr="009D5880">
        <w:t xml:space="preserve">Relative caregiver who </w:t>
      </w:r>
      <w:r w:rsidR="00FE284D">
        <w:t xml:space="preserve">has </w:t>
      </w:r>
      <w:r w:rsidRPr="009D5880">
        <w:t>a</w:t>
      </w:r>
      <w:r w:rsidR="00EB03E0" w:rsidRPr="009D5880">
        <w:t>dopt</w:t>
      </w:r>
      <w:r w:rsidRPr="009D5880">
        <w:t>ed</w:t>
      </w:r>
    </w:p>
    <w:p w14:paraId="3C504F5E" w14:textId="77777777" w:rsidR="00790542" w:rsidRDefault="00790542">
      <w:pPr>
        <w:rPr>
          <w:sz w:val="20"/>
        </w:rPr>
        <w:sectPr w:rsidR="00790542">
          <w:type w:val="continuous"/>
          <w:pgSz w:w="12240" w:h="15840"/>
          <w:pgMar w:top="0" w:right="0" w:bottom="540" w:left="0" w:header="720" w:footer="720" w:gutter="0"/>
          <w:cols w:num="2" w:space="720" w:equalWidth="0">
            <w:col w:w="5114" w:space="40"/>
            <w:col w:w="7086"/>
          </w:cols>
        </w:sectPr>
      </w:pPr>
    </w:p>
    <w:p w14:paraId="7001AF6C" w14:textId="77777777" w:rsidR="00790542" w:rsidRDefault="00EB03E0">
      <w:pPr>
        <w:pStyle w:val="Heading2"/>
        <w:tabs>
          <w:tab w:val="left" w:pos="4551"/>
          <w:tab w:val="left" w:pos="12237"/>
        </w:tabs>
        <w:spacing w:before="77"/>
        <w:ind w:left="-1"/>
      </w:pPr>
      <w:r>
        <w:rPr>
          <w:rFonts w:ascii="Times New Roman"/>
          <w:b w:val="0"/>
          <w:color w:val="FFFFFF"/>
          <w:shd w:val="clear" w:color="auto" w:fill="7C570D"/>
        </w:rPr>
        <w:lastRenderedPageBreak/>
        <w:t xml:space="preserve"> </w:t>
      </w:r>
      <w:r>
        <w:rPr>
          <w:rFonts w:ascii="Times New Roman"/>
          <w:b w:val="0"/>
          <w:color w:val="FFFFFF"/>
          <w:shd w:val="clear" w:color="auto" w:fill="7C570D"/>
        </w:rPr>
        <w:tab/>
      </w:r>
      <w:r>
        <w:rPr>
          <w:color w:val="FFFFFF"/>
          <w:shd w:val="clear" w:color="auto" w:fill="7C570D"/>
        </w:rPr>
        <w:t>General Legal</w:t>
      </w:r>
      <w:r>
        <w:rPr>
          <w:color w:val="FFFFFF"/>
          <w:spacing w:val="-13"/>
          <w:shd w:val="clear" w:color="auto" w:fill="7C570D"/>
        </w:rPr>
        <w:t xml:space="preserve"> </w:t>
      </w:r>
      <w:r>
        <w:rPr>
          <w:color w:val="FFFFFF"/>
          <w:shd w:val="clear" w:color="auto" w:fill="7C570D"/>
        </w:rPr>
        <w:t>Resources</w:t>
      </w:r>
      <w:r>
        <w:rPr>
          <w:color w:val="FFFFFF"/>
          <w:shd w:val="clear" w:color="auto" w:fill="7C570D"/>
        </w:rPr>
        <w:tab/>
      </w:r>
    </w:p>
    <w:p w14:paraId="0BB3C01E" w14:textId="77777777" w:rsidR="00790542" w:rsidRDefault="00790542">
      <w:pPr>
        <w:pStyle w:val="BodyText"/>
        <w:spacing w:before="6"/>
        <w:rPr>
          <w:b/>
          <w:sz w:val="17"/>
        </w:rPr>
      </w:pPr>
    </w:p>
    <w:p w14:paraId="09DDF85F" w14:textId="77777777" w:rsidR="00790542" w:rsidRDefault="00EB03E0">
      <w:pPr>
        <w:spacing w:before="96"/>
        <w:ind w:left="396"/>
      </w:pPr>
      <w:r>
        <w:rPr>
          <w:b/>
          <w:color w:val="7C570D"/>
        </w:rPr>
        <w:t xml:space="preserve">State Bar of Wisconsin: </w:t>
      </w:r>
      <w:hyperlink r:id="rId9">
        <w:r>
          <w:rPr>
            <w:u w:val="single"/>
          </w:rPr>
          <w:t>https://www.wisbar.org/Pages/default.aspx</w:t>
        </w:r>
      </w:hyperlink>
    </w:p>
    <w:p w14:paraId="238E1434" w14:textId="77777777" w:rsidR="00790542" w:rsidRDefault="00EB03E0">
      <w:pPr>
        <w:spacing w:before="86"/>
        <w:ind w:left="396"/>
      </w:pPr>
      <w:r>
        <w:rPr>
          <w:b/>
          <w:color w:val="7C570D"/>
        </w:rPr>
        <w:t xml:space="preserve">Wisconsin State Law Library: </w:t>
      </w:r>
      <w:hyperlink r:id="rId10">
        <w:r>
          <w:rPr>
            <w:u w:val="single"/>
          </w:rPr>
          <w:t>https://wilawlibrary.gov/</w:t>
        </w:r>
      </w:hyperlink>
    </w:p>
    <w:p w14:paraId="1CA9D181" w14:textId="77777777" w:rsidR="00790542" w:rsidRDefault="00EB03E0">
      <w:pPr>
        <w:spacing w:before="86" w:line="321" w:lineRule="auto"/>
        <w:ind w:left="396" w:right="4046"/>
      </w:pPr>
      <w:r>
        <w:rPr>
          <w:b/>
          <w:color w:val="7C570D"/>
        </w:rPr>
        <w:t xml:space="preserve">Marquette University Law School Library: </w:t>
      </w:r>
      <w:hyperlink r:id="rId11">
        <w:r>
          <w:rPr>
            <w:u w:val="single"/>
          </w:rPr>
          <w:t>https://law.marquette.edu/law-library</w:t>
        </w:r>
      </w:hyperlink>
      <w:r>
        <w:rPr>
          <w:u w:val="single"/>
        </w:rPr>
        <w:t xml:space="preserve"> </w:t>
      </w:r>
      <w:r>
        <w:rPr>
          <w:b/>
          <w:color w:val="7C570D"/>
        </w:rPr>
        <w:t xml:space="preserve">University of Wisconsin Law School Library: </w:t>
      </w:r>
      <w:hyperlink r:id="rId12">
        <w:r>
          <w:rPr>
            <w:u w:val="single"/>
          </w:rPr>
          <w:t>http://library.law.wisc.edu/</w:t>
        </w:r>
      </w:hyperlink>
    </w:p>
    <w:p w14:paraId="39D707B2" w14:textId="77777777" w:rsidR="00790542" w:rsidRDefault="00EB03E0">
      <w:pPr>
        <w:spacing w:line="261" w:lineRule="exact"/>
        <w:ind w:left="396"/>
      </w:pPr>
      <w:r>
        <w:rPr>
          <w:b/>
          <w:color w:val="7C570D"/>
        </w:rPr>
        <w:t xml:space="preserve">Wisconsin Local Court Rule: </w:t>
      </w:r>
      <w:hyperlink r:id="rId13">
        <w:r>
          <w:rPr>
            <w:u w:val="single"/>
          </w:rPr>
          <w:t>https://www.wisbar.org/Directories/CourtRules/Pages/Circuit-Court-Rules.aspx</w:t>
        </w:r>
      </w:hyperlink>
    </w:p>
    <w:p w14:paraId="094F1C99" w14:textId="77777777" w:rsidR="00790542" w:rsidRDefault="00EB03E0">
      <w:pPr>
        <w:spacing w:before="87"/>
        <w:ind w:left="396"/>
      </w:pPr>
      <w:r>
        <w:rPr>
          <w:b/>
          <w:color w:val="7C570D"/>
        </w:rPr>
        <w:t xml:space="preserve">Wisconsin Court System Self-Help Center: </w:t>
      </w:r>
      <w:hyperlink r:id="rId14">
        <w:r>
          <w:rPr>
            <w:u w:val="single"/>
          </w:rPr>
          <w:t>https://www.wicourts.gov/services/public/selfhelp/index.htm</w:t>
        </w:r>
      </w:hyperlink>
    </w:p>
    <w:p w14:paraId="3B08C065" w14:textId="77777777" w:rsidR="00790542" w:rsidRDefault="00790542">
      <w:pPr>
        <w:pStyle w:val="BodyText"/>
        <w:spacing w:before="9"/>
        <w:rPr>
          <w:sz w:val="20"/>
        </w:rPr>
      </w:pPr>
    </w:p>
    <w:p w14:paraId="59C9BFFA" w14:textId="77777777" w:rsidR="00790542" w:rsidRDefault="00EB03E0">
      <w:pPr>
        <w:pStyle w:val="Heading2"/>
        <w:tabs>
          <w:tab w:val="left" w:pos="4116"/>
          <w:tab w:val="left" w:pos="12237"/>
        </w:tabs>
        <w:spacing w:before="1"/>
        <w:ind w:left="-1"/>
      </w:pPr>
      <w:r>
        <w:rPr>
          <w:rFonts w:ascii="Times New Roman"/>
          <w:b w:val="0"/>
          <w:color w:val="FFFFFF"/>
          <w:shd w:val="clear" w:color="auto" w:fill="7C570D"/>
        </w:rPr>
        <w:t xml:space="preserve"> </w:t>
      </w:r>
      <w:r>
        <w:rPr>
          <w:rFonts w:ascii="Times New Roman"/>
          <w:b w:val="0"/>
          <w:color w:val="FFFFFF"/>
          <w:shd w:val="clear" w:color="auto" w:fill="7C570D"/>
        </w:rPr>
        <w:tab/>
      </w:r>
      <w:r>
        <w:rPr>
          <w:color w:val="FFFFFF"/>
          <w:shd w:val="clear" w:color="auto" w:fill="7C570D"/>
        </w:rPr>
        <w:t>Wisconsin Legal Services</w:t>
      </w:r>
      <w:r>
        <w:rPr>
          <w:color w:val="FFFFFF"/>
          <w:spacing w:val="4"/>
          <w:shd w:val="clear" w:color="auto" w:fill="7C570D"/>
        </w:rPr>
        <w:t xml:space="preserve"> </w:t>
      </w:r>
      <w:r>
        <w:rPr>
          <w:color w:val="FFFFFF"/>
          <w:shd w:val="clear" w:color="auto" w:fill="7C570D"/>
        </w:rPr>
        <w:t>Firms</w:t>
      </w:r>
      <w:r>
        <w:rPr>
          <w:color w:val="FFFFFF"/>
          <w:shd w:val="clear" w:color="auto" w:fill="7C570D"/>
        </w:rPr>
        <w:tab/>
      </w:r>
    </w:p>
    <w:p w14:paraId="2BD6B921" w14:textId="77777777" w:rsidR="00790542" w:rsidRDefault="00790542">
      <w:pPr>
        <w:pStyle w:val="BodyText"/>
        <w:rPr>
          <w:b/>
          <w:sz w:val="20"/>
        </w:rPr>
      </w:pPr>
    </w:p>
    <w:p w14:paraId="678902A0" w14:textId="77777777" w:rsidR="00790542" w:rsidRDefault="00790542">
      <w:pPr>
        <w:pStyle w:val="BodyText"/>
        <w:spacing w:before="6"/>
        <w:rPr>
          <w:b/>
          <w:sz w:val="16"/>
        </w:rPr>
      </w:pPr>
    </w:p>
    <w:p w14:paraId="0E369396" w14:textId="7923413E" w:rsidR="00790542" w:rsidRDefault="00EB03E0">
      <w:pPr>
        <w:spacing w:before="92"/>
        <w:ind w:left="1466"/>
        <w:rPr>
          <w:b/>
          <w:sz w:val="32"/>
        </w:rPr>
      </w:pPr>
      <w:r>
        <w:rPr>
          <w:noProof/>
        </w:rPr>
        <w:drawing>
          <wp:anchor distT="0" distB="0" distL="0" distR="0" simplePos="0" relativeHeight="268430975" behindDoc="1" locked="0" layoutInCell="1" allowOverlap="1" wp14:anchorId="3A483447" wp14:editId="7F0A6DFE">
            <wp:simplePos x="0" y="0"/>
            <wp:positionH relativeFrom="page">
              <wp:posOffset>2530729</wp:posOffset>
            </wp:positionH>
            <wp:positionV relativeFrom="paragraph">
              <wp:posOffset>-99782</wp:posOffset>
            </wp:positionV>
            <wp:extent cx="4870196" cy="52575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4870196" cy="5257546"/>
                    </a:xfrm>
                    <a:prstGeom prst="rect">
                      <a:avLst/>
                    </a:prstGeom>
                  </pic:spPr>
                </pic:pic>
              </a:graphicData>
            </a:graphic>
          </wp:anchor>
        </w:drawing>
      </w:r>
      <w:r w:rsidR="009D5880">
        <w:rPr>
          <w:noProof/>
        </w:rPr>
        <mc:AlternateContent>
          <mc:Choice Requires="wpg">
            <w:drawing>
              <wp:anchor distT="0" distB="0" distL="114300" distR="114300" simplePos="0" relativeHeight="1168" behindDoc="0" locked="0" layoutInCell="1" allowOverlap="1" wp14:anchorId="4E2AA02F" wp14:editId="490C54EF">
                <wp:simplePos x="0" y="0"/>
                <wp:positionH relativeFrom="page">
                  <wp:posOffset>530225</wp:posOffset>
                </wp:positionH>
                <wp:positionV relativeFrom="paragraph">
                  <wp:posOffset>95885</wp:posOffset>
                </wp:positionV>
                <wp:extent cx="295910" cy="226060"/>
                <wp:effectExtent l="6350" t="8255" r="2540" b="381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226060"/>
                          <a:chOff x="835" y="151"/>
                          <a:chExt cx="466" cy="356"/>
                        </a:xfrm>
                      </wpg:grpSpPr>
                      <pic:pic xmlns:pic="http://schemas.openxmlformats.org/drawingml/2006/picture">
                        <pic:nvPicPr>
                          <pic:cNvPr id="9"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55" y="171"/>
                            <a:ext cx="426"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6"/>
                        <wps:cNvSpPr>
                          <a:spLocks noChangeArrowheads="1"/>
                        </wps:cNvSpPr>
                        <wps:spPr bwMode="auto">
                          <a:xfrm>
                            <a:off x="855" y="171"/>
                            <a:ext cx="426" cy="31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81BD0" id="Group 5" o:spid="_x0000_s1026" style="position:absolute;margin-left:41.75pt;margin-top:7.55pt;width:23.3pt;height:17.8pt;z-index:1168;mso-position-horizontal-relative:page" coordorigin="835,151" coordsize="466,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855;top:171;width:426;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">
                  <v:imagedata r:id="rId21" o:title=""/>
                </v:shape>
                <v:rect id="Rectangle 6" o:spid="_x0000_s1028" style="position:absolute;left:855;top:171;width:426;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" filled="f" strokeweight="2pt"/>
                <w10:wrap anchorx="page"/>
              </v:group>
            </w:pict>
          </mc:Fallback>
        </mc:AlternateContent>
      </w:r>
      <w:r>
        <w:rPr>
          <w:b/>
          <w:sz w:val="32"/>
        </w:rPr>
        <w:t>Wisconsin</w:t>
      </w:r>
    </w:p>
    <w:p w14:paraId="5EC8A4B4" w14:textId="77777777" w:rsidR="00790542" w:rsidRDefault="00EB03E0">
      <w:pPr>
        <w:spacing w:before="16"/>
        <w:ind w:left="1466"/>
        <w:rPr>
          <w:b/>
          <w:sz w:val="32"/>
        </w:rPr>
      </w:pPr>
      <w:r>
        <w:rPr>
          <w:b/>
          <w:sz w:val="32"/>
        </w:rPr>
        <w:t>Judicare</w:t>
      </w:r>
    </w:p>
    <w:p w14:paraId="5263649B" w14:textId="77777777" w:rsidR="00790542" w:rsidRDefault="00EB03E0">
      <w:pPr>
        <w:pStyle w:val="Heading3"/>
        <w:spacing w:before="26"/>
      </w:pPr>
      <w:r>
        <w:t>Wausau</w:t>
      </w:r>
    </w:p>
    <w:p w14:paraId="4A1778A2" w14:textId="1F3B333E" w:rsidR="00790542" w:rsidRDefault="00EB03E0">
      <w:pPr>
        <w:pStyle w:val="BodyText"/>
        <w:spacing w:before="16" w:line="249" w:lineRule="auto"/>
        <w:ind w:left="1466" w:right="8456"/>
      </w:pPr>
      <w:r>
        <w:t>(</w:t>
      </w:r>
      <w:r w:rsidR="009D5880">
        <w:t>Provides</w:t>
      </w:r>
      <w:r>
        <w:t xml:space="preserve"> legal services to the northern 33 counties)</w:t>
      </w:r>
    </w:p>
    <w:p w14:paraId="017BAF07" w14:textId="77777777" w:rsidR="00790542" w:rsidRDefault="00790542">
      <w:pPr>
        <w:pStyle w:val="BodyText"/>
        <w:rPr>
          <w:sz w:val="26"/>
        </w:rPr>
      </w:pPr>
    </w:p>
    <w:p w14:paraId="00F660A9" w14:textId="77777777" w:rsidR="00790542" w:rsidRDefault="00790542">
      <w:pPr>
        <w:pStyle w:val="BodyText"/>
        <w:spacing w:before="11"/>
        <w:rPr>
          <w:sz w:val="19"/>
        </w:rPr>
      </w:pPr>
    </w:p>
    <w:p w14:paraId="06E6E0F5" w14:textId="682F8A7C" w:rsidR="00790542" w:rsidRDefault="009D5880">
      <w:pPr>
        <w:spacing w:line="211" w:lineRule="auto"/>
        <w:ind w:left="1466" w:right="8850"/>
        <w:rPr>
          <w:sz w:val="24"/>
        </w:rPr>
      </w:pPr>
      <w:r>
        <w:rPr>
          <w:noProof/>
        </w:rPr>
        <mc:AlternateContent>
          <mc:Choice Requires="wpg">
            <w:drawing>
              <wp:anchor distT="0" distB="0" distL="114300" distR="114300" simplePos="0" relativeHeight="1192" behindDoc="0" locked="0" layoutInCell="1" allowOverlap="1" wp14:anchorId="54500F1A" wp14:editId="5343B97B">
                <wp:simplePos x="0" y="0"/>
                <wp:positionH relativeFrom="page">
                  <wp:posOffset>520700</wp:posOffset>
                </wp:positionH>
                <wp:positionV relativeFrom="paragraph">
                  <wp:posOffset>4445</wp:posOffset>
                </wp:positionV>
                <wp:extent cx="305435" cy="236855"/>
                <wp:effectExtent l="6350" t="1905" r="2540" b="889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 cy="236855"/>
                          <a:chOff x="820" y="7"/>
                          <a:chExt cx="481" cy="373"/>
                        </a:xfrm>
                      </wpg:grpSpPr>
                      <pic:pic xmlns:pic="http://schemas.openxmlformats.org/drawingml/2006/picture">
                        <pic:nvPicPr>
                          <pic:cNvPr id="6"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40" y="27"/>
                            <a:ext cx="441"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3"/>
                        <wps:cNvSpPr>
                          <a:spLocks noChangeArrowheads="1"/>
                        </wps:cNvSpPr>
                        <wps:spPr bwMode="auto">
                          <a:xfrm>
                            <a:off x="840" y="27"/>
                            <a:ext cx="441" cy="33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A63A9" id="Group 2" o:spid="_x0000_s1026" style="position:absolute;margin-left:41pt;margin-top:.35pt;width:24.05pt;height:18.65pt;z-index:1192;mso-position-horizontal-relative:page" coordorigin="820,7" coordsize="481,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">
                <v:shape id="Picture 4" o:spid="_x0000_s1027" type="#_x0000_t75" style="position:absolute;left:840;top:27;width:441;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">
                  <v:imagedata r:id="rId23" o:title=""/>
                </v:shape>
                <v:rect id="Rectangle 3" o:spid="_x0000_s1028" style="position:absolute;left:840;top:27;width:44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" filled="f" strokeweight="2pt"/>
                <w10:wrap anchorx="page"/>
              </v:group>
            </w:pict>
          </mc:Fallback>
        </mc:AlternateContent>
      </w:r>
      <w:r w:rsidR="00EB03E0">
        <w:rPr>
          <w:b/>
          <w:sz w:val="28"/>
        </w:rPr>
        <w:t xml:space="preserve">Legal Action of Wisconsin </w:t>
      </w:r>
      <w:r w:rsidR="00EB03E0">
        <w:rPr>
          <w:sz w:val="24"/>
        </w:rPr>
        <w:t>Green Bay</w:t>
      </w:r>
    </w:p>
    <w:p w14:paraId="6250C066" w14:textId="77777777" w:rsidR="00790542" w:rsidRDefault="00EB03E0">
      <w:pPr>
        <w:pStyle w:val="Heading3"/>
        <w:spacing w:line="249" w:lineRule="auto"/>
        <w:ind w:right="9608"/>
      </w:pPr>
      <w:r>
        <w:t>La Crosse Oshkosh Madison Milwaukee Racine</w:t>
      </w:r>
    </w:p>
    <w:p w14:paraId="4EF1ECC1" w14:textId="77777777" w:rsidR="00790542" w:rsidRDefault="00790542">
      <w:pPr>
        <w:pStyle w:val="BodyText"/>
        <w:spacing w:before="9"/>
        <w:rPr>
          <w:sz w:val="26"/>
        </w:rPr>
      </w:pPr>
    </w:p>
    <w:p w14:paraId="41F8F3BB" w14:textId="77777777" w:rsidR="00EB03E0" w:rsidRDefault="00EB03E0" w:rsidP="00EB03E0">
      <w:pPr>
        <w:pStyle w:val="Heading4"/>
        <w:spacing w:before="86"/>
      </w:pPr>
      <w:r>
        <w:rPr>
          <w:color w:val="7C570D"/>
        </w:rPr>
        <w:t>Wisconsin Judicare:</w:t>
      </w:r>
    </w:p>
    <w:p w14:paraId="06AB12D8" w14:textId="77777777" w:rsidR="00EB03E0" w:rsidRDefault="007C7779" w:rsidP="00EB03E0">
      <w:pPr>
        <w:pStyle w:val="BodyText"/>
        <w:spacing w:line="248" w:lineRule="exact"/>
        <w:ind w:left="1466"/>
      </w:pPr>
      <w:hyperlink r:id="rId24">
        <w:r w:rsidR="00EB03E0">
          <w:rPr>
            <w:u w:val="single"/>
          </w:rPr>
          <w:t>http://www.judicare.org/</w:t>
        </w:r>
      </w:hyperlink>
    </w:p>
    <w:p w14:paraId="321497D5" w14:textId="77777777" w:rsidR="00790542" w:rsidRDefault="00EB03E0">
      <w:pPr>
        <w:pStyle w:val="Heading4"/>
        <w:spacing w:before="96"/>
      </w:pPr>
      <w:r>
        <w:rPr>
          <w:color w:val="7C570D"/>
        </w:rPr>
        <w:t>Legal Action of Wisconsin:</w:t>
      </w:r>
    </w:p>
    <w:p w14:paraId="5B11998C" w14:textId="77777777" w:rsidR="00790542" w:rsidRDefault="007C7779">
      <w:pPr>
        <w:pStyle w:val="BodyText"/>
        <w:spacing w:line="248" w:lineRule="exact"/>
        <w:ind w:left="1466"/>
      </w:pPr>
      <w:hyperlink r:id="rId25">
        <w:r w:rsidR="00EB03E0">
          <w:rPr>
            <w:u w:val="single"/>
          </w:rPr>
          <w:t>https://www.legalaction.org/</w:t>
        </w:r>
      </w:hyperlink>
    </w:p>
    <w:p w14:paraId="6B513AA5" w14:textId="77777777" w:rsidR="00790542" w:rsidRDefault="00EB03E0">
      <w:pPr>
        <w:pStyle w:val="Heading4"/>
      </w:pPr>
      <w:r>
        <w:rPr>
          <w:color w:val="7C570D"/>
        </w:rPr>
        <w:t>Disability Rights Wisconsin:</w:t>
      </w:r>
    </w:p>
    <w:p w14:paraId="2643C494" w14:textId="77777777" w:rsidR="00790542" w:rsidRDefault="007C7779">
      <w:pPr>
        <w:pStyle w:val="BodyText"/>
        <w:spacing w:line="248" w:lineRule="exact"/>
        <w:ind w:left="1466"/>
      </w:pPr>
      <w:hyperlink r:id="rId26">
        <w:r w:rsidR="00EB03E0">
          <w:rPr>
            <w:u w:val="single"/>
          </w:rPr>
          <w:t>http://www.disabilityrightswi.org/</w:t>
        </w:r>
      </w:hyperlink>
    </w:p>
    <w:p w14:paraId="10D92654" w14:textId="77777777" w:rsidR="00790542" w:rsidRDefault="00EB03E0">
      <w:pPr>
        <w:pStyle w:val="Heading4"/>
        <w:spacing w:before="87"/>
      </w:pPr>
      <w:r>
        <w:rPr>
          <w:color w:val="7C570D"/>
        </w:rPr>
        <w:t>ABC for Health:</w:t>
      </w:r>
    </w:p>
    <w:p w14:paraId="75A01FB5" w14:textId="77777777" w:rsidR="00790542" w:rsidRDefault="007C7779">
      <w:pPr>
        <w:pStyle w:val="BodyText"/>
        <w:spacing w:line="248" w:lineRule="exact"/>
        <w:ind w:left="1466"/>
      </w:pPr>
      <w:hyperlink r:id="rId27">
        <w:r w:rsidR="00EB03E0">
          <w:rPr>
            <w:u w:val="single"/>
          </w:rPr>
          <w:t>https://www.safetyweb.org/</w:t>
        </w:r>
      </w:hyperlink>
    </w:p>
    <w:p w14:paraId="1AED4FA1" w14:textId="77777777" w:rsidR="00790542" w:rsidRDefault="00EB03E0">
      <w:pPr>
        <w:pStyle w:val="Heading4"/>
      </w:pPr>
      <w:r>
        <w:rPr>
          <w:color w:val="7C570D"/>
        </w:rPr>
        <w:t>Kids Matter, Inc.:</w:t>
      </w:r>
    </w:p>
    <w:p w14:paraId="1D14841F" w14:textId="77777777" w:rsidR="00790542" w:rsidRDefault="007C7779">
      <w:pPr>
        <w:pStyle w:val="BodyText"/>
        <w:spacing w:line="248" w:lineRule="exact"/>
        <w:ind w:left="1466"/>
      </w:pPr>
      <w:hyperlink r:id="rId28">
        <w:r w:rsidR="00EB03E0">
          <w:rPr>
            <w:u w:val="single"/>
          </w:rPr>
          <w:t>https://kidsmatterinc.org/</w:t>
        </w:r>
      </w:hyperlink>
    </w:p>
    <w:p w14:paraId="371D4851" w14:textId="77777777" w:rsidR="00790542" w:rsidRDefault="00790542">
      <w:pPr>
        <w:pStyle w:val="BodyText"/>
        <w:rPr>
          <w:sz w:val="20"/>
        </w:rPr>
      </w:pPr>
    </w:p>
    <w:p w14:paraId="796C27F6" w14:textId="77777777" w:rsidR="00790542" w:rsidRDefault="00EB03E0">
      <w:pPr>
        <w:pStyle w:val="BodyText"/>
        <w:spacing w:before="1"/>
        <w:rPr>
          <w:sz w:val="26"/>
        </w:rPr>
      </w:pPr>
      <w:r>
        <w:rPr>
          <w:noProof/>
        </w:rPr>
        <w:drawing>
          <wp:anchor distT="0" distB="0" distL="0" distR="0" simplePos="0" relativeHeight="1120" behindDoc="0" locked="0" layoutInCell="1" allowOverlap="1" wp14:anchorId="1E604518" wp14:editId="6E476BBA">
            <wp:simplePos x="0" y="0"/>
            <wp:positionH relativeFrom="page">
              <wp:posOffset>3489452</wp:posOffset>
            </wp:positionH>
            <wp:positionV relativeFrom="paragraph">
              <wp:posOffset>224025</wp:posOffset>
            </wp:positionV>
            <wp:extent cx="693679" cy="762000"/>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9" cstate="print"/>
                    <a:stretch>
                      <a:fillRect/>
                    </a:stretch>
                  </pic:blipFill>
                  <pic:spPr>
                    <a:xfrm>
                      <a:off x="0" y="0"/>
                      <a:ext cx="693679" cy="762000"/>
                    </a:xfrm>
                    <a:prstGeom prst="rect">
                      <a:avLst/>
                    </a:prstGeom>
                  </pic:spPr>
                </pic:pic>
              </a:graphicData>
            </a:graphic>
          </wp:anchor>
        </w:drawing>
      </w:r>
    </w:p>
    <w:p w14:paraId="4545EEB8" w14:textId="77777777" w:rsidR="00790542" w:rsidRDefault="00790542">
      <w:pPr>
        <w:pStyle w:val="BodyText"/>
        <w:spacing w:before="10"/>
        <w:rPr>
          <w:sz w:val="8"/>
        </w:rPr>
      </w:pPr>
    </w:p>
    <w:p w14:paraId="26E3E77B" w14:textId="77777777" w:rsidR="00790542" w:rsidRDefault="00EB03E0">
      <w:pPr>
        <w:spacing w:before="97" w:line="249" w:lineRule="auto"/>
        <w:ind w:left="417" w:right="555"/>
        <w:rPr>
          <w:sz w:val="16"/>
        </w:rPr>
      </w:pPr>
      <w:r>
        <w:rPr>
          <w:sz w:val="16"/>
        </w:rPr>
        <w:t>The Department of Children and Families is an equal opportunity employer and service provider. If you have a disability and need to access services, receive information in an alternate format, or need information translated to another language, please call the Bureau of Permanence and Out of Home Care or Division of Safety and Permanency at 608-422-7000. Individuals who are deaf, hard of hearing, deaf-blind or speech disabled can use the free Wisconsin Relay Service (WRS) – 711 to contact the department.</w:t>
      </w:r>
    </w:p>
    <w:sectPr w:rsidR="00790542">
      <w:pgSz w:w="12240" w:h="15840"/>
      <w:pgMar w:top="300" w:right="0" w:bottom="540" w:left="0" w:header="0" w:footer="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A825" w14:textId="77777777" w:rsidR="00826522" w:rsidRDefault="00EB03E0">
      <w:r>
        <w:separator/>
      </w:r>
    </w:p>
  </w:endnote>
  <w:endnote w:type="continuationSeparator" w:id="0">
    <w:p w14:paraId="686E4B96" w14:textId="77777777" w:rsidR="00826522" w:rsidRDefault="00EB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3A10" w14:textId="7E56282E" w:rsidR="00790542" w:rsidRDefault="009D5880">
    <w:pPr>
      <w:pStyle w:val="BodyText"/>
      <w:spacing w:line="14" w:lineRule="auto"/>
      <w:rPr>
        <w:sz w:val="20"/>
      </w:rPr>
    </w:pPr>
    <w:r>
      <w:rPr>
        <w:noProof/>
      </w:rPr>
      <mc:AlternateContent>
        <mc:Choice Requires="wps">
          <w:drawing>
            <wp:anchor distT="0" distB="0" distL="114300" distR="114300" simplePos="0" relativeHeight="503311880" behindDoc="1" locked="0" layoutInCell="1" allowOverlap="1" wp14:anchorId="3C6CC7D5" wp14:editId="1EB0C3D9">
              <wp:simplePos x="0" y="0"/>
              <wp:positionH relativeFrom="page">
                <wp:posOffset>252730</wp:posOffset>
              </wp:positionH>
              <wp:positionV relativeFrom="page">
                <wp:posOffset>9702165</wp:posOffset>
              </wp:positionV>
              <wp:extent cx="1319530" cy="15240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5ADB2" w14:textId="77777777" w:rsidR="00790542" w:rsidRDefault="00EB03E0">
                          <w:pPr>
                            <w:spacing w:line="223" w:lineRule="exact"/>
                            <w:ind w:left="20"/>
                            <w:rPr>
                              <w:rFonts w:ascii="Calibri"/>
                              <w:sz w:val="20"/>
                            </w:rPr>
                          </w:pPr>
                          <w:r>
                            <w:rPr>
                              <w:rFonts w:ascii="Calibri"/>
                              <w:sz w:val="20"/>
                            </w:rPr>
                            <w:t>DCF-P-XXXX (N. 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CC7D5" id="_x0000_t202" coordsize="21600,21600" o:spt="202" path="m,l,21600r21600,l21600,xe">
              <v:stroke joinstyle="miter"/>
              <v:path gradientshapeok="t" o:connecttype="rect"/>
            </v:shapetype>
            <v:shape id="Text Box 2" o:spid="_x0000_s1031" type="#_x0000_t202" style="position:absolute;margin-left:19.9pt;margin-top:763.95pt;width:103.9pt;height:12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" filled="f" stroked="f">
              <v:textbox inset="0,0,0,0">
                <w:txbxContent>
                  <w:p w14:paraId="06C5ADB2" w14:textId="77777777" w:rsidR="00790542" w:rsidRDefault="00EB03E0">
                    <w:pPr>
                      <w:spacing w:line="223" w:lineRule="exact"/>
                      <w:ind w:left="20"/>
                      <w:rPr>
                        <w:rFonts w:ascii="Calibri"/>
                        <w:sz w:val="20"/>
                      </w:rPr>
                    </w:pPr>
                    <w:r>
                      <w:rPr>
                        <w:rFonts w:ascii="Calibri"/>
                        <w:sz w:val="20"/>
                      </w:rPr>
                      <w:t>DCF-P-XXXX (N. 05/2023)</w:t>
                    </w:r>
                  </w:p>
                </w:txbxContent>
              </v:textbox>
              <w10:wrap anchorx="page" anchory="page"/>
            </v:shape>
          </w:pict>
        </mc:Fallback>
      </mc:AlternateContent>
    </w:r>
    <w:r>
      <w:rPr>
        <w:noProof/>
      </w:rPr>
      <mc:AlternateContent>
        <mc:Choice Requires="wps">
          <w:drawing>
            <wp:anchor distT="0" distB="0" distL="114300" distR="114300" simplePos="0" relativeHeight="503311904" behindDoc="1" locked="0" layoutInCell="1" allowOverlap="1" wp14:anchorId="343AFFA9" wp14:editId="35A8DD94">
              <wp:simplePos x="0" y="0"/>
              <wp:positionH relativeFrom="page">
                <wp:posOffset>7406640</wp:posOffset>
              </wp:positionH>
              <wp:positionV relativeFrom="page">
                <wp:posOffset>9702165</wp:posOffset>
              </wp:positionV>
              <wp:extent cx="114935" cy="152400"/>
              <wp:effectExtent l="0" t="0"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039B" w14:textId="77777777" w:rsidR="00790542" w:rsidRDefault="00EB03E0">
                          <w:pPr>
                            <w:spacing w:line="223" w:lineRule="exact"/>
                            <w:ind w:left="4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FFA9" id="Text Box 1" o:spid="_x0000_s1032" type="#_x0000_t202" style="position:absolute;margin-left:583.2pt;margin-top:763.95pt;width:9.05pt;height:12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" filled="f" stroked="f">
              <v:textbox inset="0,0,0,0">
                <w:txbxContent>
                  <w:p w14:paraId="2643039B" w14:textId="77777777" w:rsidR="00790542" w:rsidRDefault="00EB03E0">
                    <w:pPr>
                      <w:spacing w:line="223" w:lineRule="exact"/>
                      <w:ind w:left="4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BFBF" w14:textId="77777777" w:rsidR="00826522" w:rsidRDefault="00EB03E0">
      <w:r>
        <w:separator/>
      </w:r>
    </w:p>
  </w:footnote>
  <w:footnote w:type="continuationSeparator" w:id="0">
    <w:p w14:paraId="666BE4E9" w14:textId="77777777" w:rsidR="00826522" w:rsidRDefault="00EB0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90C98"/>
    <w:multiLevelType w:val="hybridMultilevel"/>
    <w:tmpl w:val="87C0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E79EB"/>
    <w:multiLevelType w:val="hybridMultilevel"/>
    <w:tmpl w:val="0F627366"/>
    <w:lvl w:ilvl="0" w:tplc="A31AB5F6">
      <w:numFmt w:val="bullet"/>
      <w:lvlText w:val=""/>
      <w:lvlJc w:val="left"/>
      <w:pPr>
        <w:ind w:left="967" w:hanging="360"/>
      </w:pPr>
      <w:rPr>
        <w:rFonts w:ascii="Symbol" w:eastAsia="Symbol" w:hAnsi="Symbol" w:cs="Symbol" w:hint="default"/>
        <w:w w:val="99"/>
        <w:sz w:val="20"/>
        <w:szCs w:val="20"/>
      </w:rPr>
    </w:lvl>
    <w:lvl w:ilvl="1" w:tplc="3AE6D43A">
      <w:numFmt w:val="bullet"/>
      <w:lvlText w:val="•"/>
      <w:lvlJc w:val="left"/>
      <w:pPr>
        <w:ind w:left="1375" w:hanging="360"/>
      </w:pPr>
      <w:rPr>
        <w:rFonts w:hint="default"/>
      </w:rPr>
    </w:lvl>
    <w:lvl w:ilvl="2" w:tplc="5E484AE8">
      <w:numFmt w:val="bullet"/>
      <w:lvlText w:val="•"/>
      <w:lvlJc w:val="left"/>
      <w:pPr>
        <w:ind w:left="1790" w:hanging="360"/>
      </w:pPr>
      <w:rPr>
        <w:rFonts w:hint="default"/>
      </w:rPr>
    </w:lvl>
    <w:lvl w:ilvl="3" w:tplc="0A4A239E">
      <w:numFmt w:val="bullet"/>
      <w:lvlText w:val="•"/>
      <w:lvlJc w:val="left"/>
      <w:pPr>
        <w:ind w:left="2206" w:hanging="360"/>
      </w:pPr>
      <w:rPr>
        <w:rFonts w:hint="default"/>
      </w:rPr>
    </w:lvl>
    <w:lvl w:ilvl="4" w:tplc="DC1CCF82">
      <w:numFmt w:val="bullet"/>
      <w:lvlText w:val="•"/>
      <w:lvlJc w:val="left"/>
      <w:pPr>
        <w:ind w:left="2621" w:hanging="360"/>
      </w:pPr>
      <w:rPr>
        <w:rFonts w:hint="default"/>
      </w:rPr>
    </w:lvl>
    <w:lvl w:ilvl="5" w:tplc="3568681A">
      <w:numFmt w:val="bullet"/>
      <w:lvlText w:val="•"/>
      <w:lvlJc w:val="left"/>
      <w:pPr>
        <w:ind w:left="3036" w:hanging="360"/>
      </w:pPr>
      <w:rPr>
        <w:rFonts w:hint="default"/>
      </w:rPr>
    </w:lvl>
    <w:lvl w:ilvl="6" w:tplc="2B0007AA">
      <w:numFmt w:val="bullet"/>
      <w:lvlText w:val="•"/>
      <w:lvlJc w:val="left"/>
      <w:pPr>
        <w:ind w:left="3452" w:hanging="360"/>
      </w:pPr>
      <w:rPr>
        <w:rFonts w:hint="default"/>
      </w:rPr>
    </w:lvl>
    <w:lvl w:ilvl="7" w:tplc="8946DEB8">
      <w:numFmt w:val="bullet"/>
      <w:lvlText w:val="•"/>
      <w:lvlJc w:val="left"/>
      <w:pPr>
        <w:ind w:left="3867" w:hanging="360"/>
      </w:pPr>
      <w:rPr>
        <w:rFonts w:hint="default"/>
      </w:rPr>
    </w:lvl>
    <w:lvl w:ilvl="8" w:tplc="F51E254C">
      <w:numFmt w:val="bullet"/>
      <w:lvlText w:val="•"/>
      <w:lvlJc w:val="left"/>
      <w:pPr>
        <w:ind w:left="4283" w:hanging="360"/>
      </w:pPr>
      <w:rPr>
        <w:rFonts w:hint="default"/>
      </w:rPr>
    </w:lvl>
  </w:abstractNum>
  <w:abstractNum w:abstractNumId="2" w15:restartNumberingAfterBreak="0">
    <w:nsid w:val="59B06E1E"/>
    <w:multiLevelType w:val="hybridMultilevel"/>
    <w:tmpl w:val="715EB3A2"/>
    <w:lvl w:ilvl="0" w:tplc="F904B2FE">
      <w:numFmt w:val="bullet"/>
      <w:lvlText w:val=""/>
      <w:lvlJc w:val="left"/>
      <w:pPr>
        <w:ind w:left="967" w:hanging="360"/>
      </w:pPr>
      <w:rPr>
        <w:rFonts w:ascii="Symbol" w:eastAsia="Symbol" w:hAnsi="Symbol" w:cs="Symbol" w:hint="default"/>
        <w:w w:val="99"/>
        <w:sz w:val="20"/>
        <w:szCs w:val="20"/>
      </w:rPr>
    </w:lvl>
    <w:lvl w:ilvl="1" w:tplc="387668D4">
      <w:numFmt w:val="bullet"/>
      <w:lvlText w:val="•"/>
      <w:lvlJc w:val="left"/>
      <w:pPr>
        <w:ind w:left="1610" w:hanging="360"/>
      </w:pPr>
      <w:rPr>
        <w:rFonts w:hint="default"/>
      </w:rPr>
    </w:lvl>
    <w:lvl w:ilvl="2" w:tplc="F27AC34E">
      <w:numFmt w:val="bullet"/>
      <w:lvlText w:val="•"/>
      <w:lvlJc w:val="left"/>
      <w:pPr>
        <w:ind w:left="2257" w:hanging="360"/>
      </w:pPr>
      <w:rPr>
        <w:rFonts w:hint="default"/>
      </w:rPr>
    </w:lvl>
    <w:lvl w:ilvl="3" w:tplc="10A84EF8">
      <w:numFmt w:val="bullet"/>
      <w:lvlText w:val="•"/>
      <w:lvlJc w:val="left"/>
      <w:pPr>
        <w:ind w:left="2903" w:hanging="360"/>
      </w:pPr>
      <w:rPr>
        <w:rFonts w:hint="default"/>
      </w:rPr>
    </w:lvl>
    <w:lvl w:ilvl="4" w:tplc="EAB497EE">
      <w:numFmt w:val="bullet"/>
      <w:lvlText w:val="•"/>
      <w:lvlJc w:val="left"/>
      <w:pPr>
        <w:ind w:left="3550" w:hanging="360"/>
      </w:pPr>
      <w:rPr>
        <w:rFonts w:hint="default"/>
      </w:rPr>
    </w:lvl>
    <w:lvl w:ilvl="5" w:tplc="ECF4FF7C">
      <w:numFmt w:val="bullet"/>
      <w:lvlText w:val="•"/>
      <w:lvlJc w:val="left"/>
      <w:pPr>
        <w:ind w:left="4197" w:hanging="360"/>
      </w:pPr>
      <w:rPr>
        <w:rFonts w:hint="default"/>
      </w:rPr>
    </w:lvl>
    <w:lvl w:ilvl="6" w:tplc="E626C81E">
      <w:numFmt w:val="bullet"/>
      <w:lvlText w:val="•"/>
      <w:lvlJc w:val="left"/>
      <w:pPr>
        <w:ind w:left="4843" w:hanging="360"/>
      </w:pPr>
      <w:rPr>
        <w:rFonts w:hint="default"/>
      </w:rPr>
    </w:lvl>
    <w:lvl w:ilvl="7" w:tplc="CE341D68">
      <w:numFmt w:val="bullet"/>
      <w:lvlText w:val="•"/>
      <w:lvlJc w:val="left"/>
      <w:pPr>
        <w:ind w:left="5490" w:hanging="360"/>
      </w:pPr>
      <w:rPr>
        <w:rFonts w:hint="default"/>
      </w:rPr>
    </w:lvl>
    <w:lvl w:ilvl="8" w:tplc="703E8EB8">
      <w:numFmt w:val="bullet"/>
      <w:lvlText w:val="•"/>
      <w:lvlJc w:val="left"/>
      <w:pPr>
        <w:ind w:left="6136" w:hanging="360"/>
      </w:pPr>
      <w:rPr>
        <w:rFonts w:hint="default"/>
      </w:rPr>
    </w:lvl>
  </w:abstractNum>
  <w:num w:numId="1" w16cid:durableId="889414573">
    <w:abstractNumId w:val="2"/>
  </w:num>
  <w:num w:numId="2" w16cid:durableId="507673228">
    <w:abstractNumId w:val="1"/>
  </w:num>
  <w:num w:numId="3" w16cid:durableId="132107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42"/>
    <w:rsid w:val="001751C1"/>
    <w:rsid w:val="00392D9C"/>
    <w:rsid w:val="0065439B"/>
    <w:rsid w:val="00673A77"/>
    <w:rsid w:val="006A5B16"/>
    <w:rsid w:val="00790542"/>
    <w:rsid w:val="007C7779"/>
    <w:rsid w:val="00826522"/>
    <w:rsid w:val="009D5880"/>
    <w:rsid w:val="00AC7B65"/>
    <w:rsid w:val="00B57F9A"/>
    <w:rsid w:val="00CD72E2"/>
    <w:rsid w:val="00EB03E0"/>
    <w:rsid w:val="00FE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DA24F"/>
  <w15:docId w15:val="{C63369E9-5F9D-4D45-B20A-365A8C98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spacing w:before="16"/>
      <w:ind w:left="1466"/>
      <w:outlineLvl w:val="0"/>
    </w:pPr>
    <w:rPr>
      <w:b/>
      <w:bCs/>
      <w:sz w:val="32"/>
      <w:szCs w:val="32"/>
    </w:rPr>
  </w:style>
  <w:style w:type="paragraph" w:styleId="Heading2">
    <w:name w:val="heading 2"/>
    <w:basedOn w:val="Normal"/>
    <w:uiPriority w:val="9"/>
    <w:unhideWhenUsed/>
    <w:qFormat/>
    <w:pPr>
      <w:spacing w:before="83"/>
      <w:ind w:left="532"/>
      <w:outlineLvl w:val="1"/>
    </w:pPr>
    <w:rPr>
      <w:b/>
      <w:bCs/>
      <w:sz w:val="28"/>
      <w:szCs w:val="28"/>
    </w:rPr>
  </w:style>
  <w:style w:type="paragraph" w:styleId="Heading3">
    <w:name w:val="heading 3"/>
    <w:basedOn w:val="Normal"/>
    <w:uiPriority w:val="9"/>
    <w:unhideWhenUsed/>
    <w:qFormat/>
    <w:pPr>
      <w:spacing w:before="18"/>
      <w:ind w:left="1466"/>
      <w:outlineLvl w:val="2"/>
    </w:pPr>
    <w:rPr>
      <w:sz w:val="24"/>
      <w:szCs w:val="24"/>
    </w:rPr>
  </w:style>
  <w:style w:type="paragraph" w:styleId="Heading4">
    <w:name w:val="heading 4"/>
    <w:basedOn w:val="Normal"/>
    <w:uiPriority w:val="9"/>
    <w:unhideWhenUsed/>
    <w:qFormat/>
    <w:pPr>
      <w:spacing w:before="84" w:line="248" w:lineRule="exact"/>
      <w:ind w:left="1466"/>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9"/>
      <w:ind w:left="623"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3A77"/>
    <w:rPr>
      <w:sz w:val="16"/>
      <w:szCs w:val="16"/>
    </w:rPr>
  </w:style>
  <w:style w:type="paragraph" w:styleId="CommentText">
    <w:name w:val="annotation text"/>
    <w:basedOn w:val="Normal"/>
    <w:link w:val="CommentTextChar"/>
    <w:uiPriority w:val="99"/>
    <w:semiHidden/>
    <w:unhideWhenUsed/>
    <w:rsid w:val="00673A77"/>
    <w:rPr>
      <w:sz w:val="20"/>
      <w:szCs w:val="20"/>
    </w:rPr>
  </w:style>
  <w:style w:type="character" w:customStyle="1" w:styleId="CommentTextChar">
    <w:name w:val="Comment Text Char"/>
    <w:basedOn w:val="DefaultParagraphFont"/>
    <w:link w:val="CommentText"/>
    <w:uiPriority w:val="99"/>
    <w:semiHidden/>
    <w:rsid w:val="00673A77"/>
    <w:rPr>
      <w:rFonts w:ascii="Roboto" w:eastAsia="Roboto" w:hAnsi="Roboto" w:cs="Roboto"/>
      <w:sz w:val="20"/>
      <w:szCs w:val="20"/>
    </w:rPr>
  </w:style>
  <w:style w:type="paragraph" w:styleId="CommentSubject">
    <w:name w:val="annotation subject"/>
    <w:basedOn w:val="CommentText"/>
    <w:next w:val="CommentText"/>
    <w:link w:val="CommentSubjectChar"/>
    <w:uiPriority w:val="99"/>
    <w:semiHidden/>
    <w:unhideWhenUsed/>
    <w:rsid w:val="00673A77"/>
    <w:rPr>
      <w:b/>
      <w:bCs/>
    </w:rPr>
  </w:style>
  <w:style w:type="character" w:customStyle="1" w:styleId="CommentSubjectChar">
    <w:name w:val="Comment Subject Char"/>
    <w:basedOn w:val="CommentTextChar"/>
    <w:link w:val="CommentSubject"/>
    <w:uiPriority w:val="99"/>
    <w:semiHidden/>
    <w:rsid w:val="00673A77"/>
    <w:rPr>
      <w:rFonts w:ascii="Roboto" w:eastAsia="Roboto" w:hAnsi="Roboto" w:cs="Roboto"/>
      <w:b/>
      <w:bCs/>
      <w:sz w:val="20"/>
      <w:szCs w:val="20"/>
    </w:rPr>
  </w:style>
  <w:style w:type="character" w:styleId="Hyperlink">
    <w:name w:val="Hyperlink"/>
    <w:basedOn w:val="DefaultParagraphFont"/>
    <w:uiPriority w:val="99"/>
    <w:unhideWhenUsed/>
    <w:rsid w:val="00392D9C"/>
    <w:rPr>
      <w:color w:val="0000FF" w:themeColor="hyperlink"/>
      <w:u w:val="single"/>
    </w:rPr>
  </w:style>
  <w:style w:type="character" w:styleId="UnresolvedMention">
    <w:name w:val="Unresolved Mention"/>
    <w:basedOn w:val="DefaultParagraphFont"/>
    <w:uiPriority w:val="99"/>
    <w:semiHidden/>
    <w:unhideWhenUsed/>
    <w:rsid w:val="00392D9C"/>
    <w:rPr>
      <w:color w:val="605E5C"/>
      <w:shd w:val="clear" w:color="auto" w:fill="E1DFDD"/>
    </w:rPr>
  </w:style>
  <w:style w:type="paragraph" w:styleId="Revision">
    <w:name w:val="Revision"/>
    <w:hidden/>
    <w:uiPriority w:val="99"/>
    <w:semiHidden/>
    <w:rsid w:val="0065439B"/>
    <w:pPr>
      <w:widowControl/>
      <w:autoSpaceDE/>
      <w:autoSpaceDN/>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isbar.org/Directories/CourtRules/Pages/Circuit-Court-Rules.aspx" TargetMode="External"/><Relationship Id="rId26" Type="http://schemas.openxmlformats.org/officeDocument/2006/relationships/hyperlink" Target="http://www.disabilityrightswi.org/"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dcf.wisconsin.gov/kinship/navigator" TargetMode="External"/><Relationship Id="rId12" Type="http://schemas.openxmlformats.org/officeDocument/2006/relationships/hyperlink" Target="http://library.law.wisc.edu/" TargetMode="External"/><Relationship Id="rId25" Type="http://schemas.openxmlformats.org/officeDocument/2006/relationships/hyperlink" Target="https://www.legalaction.org/"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marquette.edu/law-library" TargetMode="External"/><Relationship Id="rId24" Type="http://schemas.openxmlformats.org/officeDocument/2006/relationships/hyperlink" Target="http://www.judicare.org/"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yperlink" Target="https://kidsmatterinc.org/" TargetMode="External"/><Relationship Id="rId10" Type="http://schemas.openxmlformats.org/officeDocument/2006/relationships/hyperlink" Target="https://wilawlibrary.go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sbar.org/Pages/default.aspx" TargetMode="External"/><Relationship Id="rId14" Type="http://schemas.openxmlformats.org/officeDocument/2006/relationships/hyperlink" Target="https://www.wicourts.gov/services/public/selfhelp/index.htm" TargetMode="External"/><Relationship Id="rId22" Type="http://schemas.openxmlformats.org/officeDocument/2006/relationships/image" Target="media/image4.png"/><Relationship Id="rId27" Type="http://schemas.openxmlformats.org/officeDocument/2006/relationships/hyperlink" Target="https://www.safetyweb.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Hoffmeister</dc:creator>
  <cp:lastModifiedBy>Smuk, Britny E - DCF</cp:lastModifiedBy>
  <cp:revision>4</cp:revision>
  <dcterms:created xsi:type="dcterms:W3CDTF">2023-05-10T16:25:00Z</dcterms:created>
  <dcterms:modified xsi:type="dcterms:W3CDTF">2023-05-10T22:37:00Z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Publisher for Microsoft 365</vt:lpwstr>
  </property>
  <property fmtid="{D5CDD505-2E9C-101B-9397-08002B2CF9AE}" pid="4" name="LastSaved">
    <vt:filetime>2023-05-02T00:00:00Z</vt:filetime>
  </property>
</Properties>
</file>